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24" w:space="0" w:color="185FA5"/>
              <w:bottom w:val="none" w:sz="0" w:space="0" w:color="FFFFFF"/>
              <w:right w:val="none" w:sz="0" w:space="0" w:color="FFFFFF"/>
            </w:tcBorders>
            <w:shd w:val="clear" w:color="auto" w:fill="E6F1FB"/>
            <w:tcMar>
              <w:top w:w="200" w:type="dxa"/>
              <w:left w:w="280" w:type="dxa"/>
              <w:bottom w:w="200" w:type="dxa"/>
              <w:right w:w="200" w:type="dxa"/>
            </w:tcMar>
          </w:tcPr>
          <w:p w:rsidR="00DF2AA3" w:rsidRDefault="00000000">
            <w:pPr>
              <w:spacing w:after="80"/>
            </w:pPr>
            <w:r>
              <w:rPr>
                <w:b/>
                <w:bCs/>
                <w:color w:val="185FA5"/>
                <w:sz w:val="28"/>
                <w:szCs w:val="28"/>
              </w:rPr>
              <w:t>STEEPEN</w:t>
            </w:r>
          </w:p>
          <w:p w:rsidR="00DF2AA3" w:rsidRDefault="00000000">
            <w:pPr>
              <w:spacing w:after="80"/>
            </w:pPr>
            <w:r>
              <w:rPr>
                <w:b/>
                <w:bCs/>
                <w:sz w:val="36"/>
                <w:szCs w:val="36"/>
              </w:rPr>
              <w:t>Багатофункціональний тренажер нижньої кінцівки</w:t>
            </w:r>
          </w:p>
          <w:p w:rsidR="00DF2AA3" w:rsidRDefault="00000000">
            <w:pPr>
              <w:spacing w:after="120"/>
            </w:pPr>
            <w:r>
              <w:rPr>
                <w:color w:val="0C447C"/>
                <w:sz w:val="28"/>
                <w:szCs w:val="28"/>
              </w:rPr>
              <w:t>з 4 типами поранень для контролю масивної кровотечі</w:t>
            </w:r>
          </w:p>
          <w:p w:rsidR="00DF2AA3" w:rsidRDefault="00000000">
            <w:r>
              <w:rPr>
                <w:b/>
                <w:bCs/>
                <w:color w:val="555555"/>
                <w:spacing w:val="30"/>
                <w:sz w:val="18"/>
                <w:szCs w:val="18"/>
              </w:rPr>
              <w:t>ЕКСПЕРТНА ІНСТРУКЦІЯ З ВИКОРИСТАННЯ</w:t>
            </w:r>
          </w:p>
        </w:tc>
      </w:tr>
    </w:tbl>
    <w:p w:rsidR="00DF2AA3" w:rsidRDefault="00DF2AA3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E6F1FB"/>
            <w:tcMar>
              <w:top w:w="120" w:type="dxa"/>
              <w:left w:w="180" w:type="dxa"/>
              <w:bottom w:w="120" w:type="dxa"/>
              <w:right w:w="160" w:type="dxa"/>
            </w:tcMar>
          </w:tcPr>
          <w:p w:rsidR="00DF2AA3" w:rsidRDefault="00000000">
            <w:r>
              <w:rPr>
                <w:color w:val="0C447C"/>
                <w:sz w:val="21"/>
                <w:szCs w:val="21"/>
              </w:rPr>
              <w:t>Відповідає стандартам: TCCC (Tactical Combat Casualty Care) · MARCH · TECC · PHTLS</w:t>
            </w:r>
          </w:p>
        </w:tc>
      </w:tr>
    </w:tbl>
    <w:p w:rsidR="00DF2AA3" w:rsidRDefault="00DF2AA3">
      <w:pPr>
        <w:spacing w:before="80"/>
      </w:pPr>
    </w:p>
    <w:p w:rsidR="006D1F3A" w:rsidRDefault="006D1F3A" w:rsidP="006D1F3A">
      <w:pPr>
        <w:pStyle w:val="Heading1"/>
      </w:pPr>
      <w:r>
        <w:t>1. Призначення та галузь застосування</w:t>
      </w:r>
    </w:p>
    <w:p w:rsidR="006D1F3A" w:rsidRDefault="006D1F3A" w:rsidP="006D1F3A">
      <w:pPr>
        <w:spacing w:after="120"/>
      </w:pPr>
      <w:r>
        <w:rPr>
          <w:lang w:val="uk-UA"/>
        </w:rPr>
        <w:t>Багатофункціональний т</w:t>
      </w:r>
      <w:r>
        <w:t>ренажер нижньої кінцівки STEEPEN — це високореалістичний симуляційний засіб, призначений для відпрацювання практичних навичок зупинки масивної кровотечі в умовах бойової травми та догоспітального етапу екстреної медичної допомоги.</w:t>
      </w:r>
    </w:p>
    <w:p w:rsidR="006D1F3A" w:rsidRDefault="006D1F3A" w:rsidP="006D1F3A">
      <w:pPr>
        <w:spacing w:after="160"/>
      </w:pPr>
      <w:r>
        <w:t xml:space="preserve">На відміну від манекенів-імітаторів, тренажер забезпечує </w:t>
      </w:r>
      <w:r>
        <w:rPr>
          <w:b/>
          <w:bCs/>
          <w:color w:val="0C447C"/>
        </w:rPr>
        <w:t>реальне накладання турнікета</w:t>
      </w:r>
      <w:r>
        <w:t xml:space="preserve"> з контролем ефективності компресії судин, тампонування ран із використанням гемостатичних засобів та відпрацювання повного алгоритму прийняття рішень при критичній крововтраті.</w:t>
      </w:r>
    </w:p>
    <w:p w:rsidR="006D1F3A" w:rsidRDefault="006D1F3A" w:rsidP="006D1F3A">
      <w:pPr>
        <w:spacing w:before="200" w:after="100"/>
      </w:pPr>
      <w:r>
        <w:rPr>
          <w:b/>
          <w:bCs/>
        </w:rPr>
        <w:t>Цільова аудиторія:</w:t>
      </w:r>
    </w:p>
    <w:p w:rsidR="006D1F3A" w:rsidRDefault="006D1F3A" w:rsidP="006D1F3A">
      <w:pPr>
        <w:pStyle w:val="ListParagraph"/>
        <w:numPr>
          <w:ilvl w:val="0"/>
          <w:numId w:val="4"/>
        </w:numPr>
        <w:spacing w:before="40" w:after="40"/>
      </w:pPr>
      <w:r>
        <w:t>Військові медики та парамедики ЗСУ, ТрО, ДПСУ</w:t>
      </w:r>
    </w:p>
    <w:p w:rsidR="006D1F3A" w:rsidRDefault="006D1F3A" w:rsidP="006D1F3A">
      <w:pPr>
        <w:pStyle w:val="ListParagraph"/>
        <w:numPr>
          <w:ilvl w:val="0"/>
          <w:numId w:val="4"/>
        </w:numPr>
        <w:spacing w:before="40" w:after="40"/>
      </w:pPr>
      <w:r>
        <w:t>Інструктори тактичної медицини (TCCC, CLS, AFAK)</w:t>
      </w:r>
    </w:p>
    <w:p w:rsidR="006D1F3A" w:rsidRDefault="006D1F3A" w:rsidP="006D1F3A">
      <w:pPr>
        <w:pStyle w:val="ListParagraph"/>
        <w:numPr>
          <w:ilvl w:val="0"/>
          <w:numId w:val="4"/>
        </w:numPr>
        <w:spacing w:before="40" w:after="40"/>
      </w:pPr>
      <w:r>
        <w:t>Працівники служб екстреної медичної допомоги (ЕМД)</w:t>
      </w:r>
    </w:p>
    <w:p w:rsidR="006D1F3A" w:rsidRDefault="006D1F3A" w:rsidP="006D1F3A">
      <w:pPr>
        <w:pStyle w:val="ListParagraph"/>
        <w:numPr>
          <w:ilvl w:val="0"/>
          <w:numId w:val="4"/>
        </w:numPr>
        <w:spacing w:before="40" w:after="40"/>
      </w:pPr>
      <w:r>
        <w:t>Сили безпеки та спеціальні підрозділи</w:t>
      </w:r>
    </w:p>
    <w:p w:rsidR="006D1F3A" w:rsidRDefault="006D1F3A" w:rsidP="006D1F3A">
      <w:pPr>
        <w:pStyle w:val="ListParagraph"/>
        <w:numPr>
          <w:ilvl w:val="0"/>
          <w:numId w:val="4"/>
        </w:numPr>
        <w:spacing w:before="40" w:after="40"/>
      </w:pPr>
      <w:r>
        <w:t>Студенти та викладачі медичних університетів</w:t>
      </w:r>
    </w:p>
    <w:p w:rsidR="006D1F3A" w:rsidRDefault="006D1F3A" w:rsidP="006D1F3A">
      <w:pPr>
        <w:pStyle w:val="ListParagraph"/>
        <w:numPr>
          <w:ilvl w:val="0"/>
          <w:numId w:val="4"/>
        </w:numPr>
        <w:spacing w:before="40" w:after="40"/>
      </w:pPr>
      <w:r>
        <w:t>Персонал симуляційних та навчальних центрів</w:t>
      </w:r>
    </w:p>
    <w:p w:rsidR="006D1F3A" w:rsidRDefault="006D1F3A" w:rsidP="006D1F3A">
      <w:pPr>
        <w:spacing w:before="160"/>
      </w:pPr>
    </w:p>
    <w:p w:rsidR="006D1F3A" w:rsidRDefault="006D1F3A" w:rsidP="006D1F3A">
      <w:pPr>
        <w:pStyle w:val="Heading1"/>
      </w:pPr>
      <w:r>
        <w:t>2. Технічні характеристики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426"/>
      </w:tblGrid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sz w:val="21"/>
                <w:szCs w:val="21"/>
              </w:rPr>
              <w:t>Найменування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1"/>
                <w:szCs w:val="21"/>
              </w:rPr>
              <w:t>Багатофункціональний тренажер нижньої кінцівки STEEPEN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sz w:val="21"/>
                <w:szCs w:val="21"/>
              </w:rPr>
              <w:t>Типи поранень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1"/>
                <w:szCs w:val="21"/>
              </w:rPr>
              <w:t>4 (вхідний отвір, вихідний отвір, рана для тампонування, травматична ампутація)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sz w:val="21"/>
                <w:szCs w:val="21"/>
              </w:rPr>
              <w:t>Анатомічна модель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1"/>
                <w:szCs w:val="21"/>
              </w:rPr>
              <w:t xml:space="preserve">Нижня кінцівка людини (від </w:t>
            </w:r>
            <w:r>
              <w:rPr>
                <w:color w:val="555555"/>
                <w:sz w:val="21"/>
                <w:szCs w:val="21"/>
                <w:lang w:val="uk-UA"/>
              </w:rPr>
              <w:t xml:space="preserve">верхньої третини </w:t>
            </w:r>
            <w:r>
              <w:rPr>
                <w:color w:val="555555"/>
                <w:sz w:val="21"/>
                <w:szCs w:val="21"/>
              </w:rPr>
              <w:t xml:space="preserve">стегна до </w:t>
            </w:r>
            <w:r>
              <w:rPr>
                <w:color w:val="555555"/>
                <w:sz w:val="21"/>
                <w:szCs w:val="21"/>
                <w:lang w:val="uk-UA"/>
              </w:rPr>
              <w:t>верхньої третини гомілки</w:t>
            </w:r>
            <w:r>
              <w:rPr>
                <w:color w:val="555555"/>
                <w:sz w:val="21"/>
                <w:szCs w:val="21"/>
              </w:rPr>
              <w:t>), анатомічно коректна форма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sz w:val="21"/>
                <w:szCs w:val="21"/>
              </w:rPr>
              <w:t>Матеріал оболонки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1"/>
                <w:szCs w:val="21"/>
              </w:rPr>
              <w:t>Багатокомпонентний силікон, реалістична текстура шкіри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sz w:val="21"/>
                <w:szCs w:val="21"/>
              </w:rPr>
              <w:t>Накладання турнікета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1"/>
                <w:szCs w:val="21"/>
              </w:rPr>
              <w:t>Реальне (CAT, SOFTT-W, RATS та аналоги) — не імітація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sz w:val="21"/>
                <w:szCs w:val="21"/>
              </w:rPr>
              <w:t>Тампонування ран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1"/>
                <w:szCs w:val="21"/>
              </w:rPr>
              <w:t>Сумісне з Combat Gauze, QuikClot, Celox, стандартними бинтами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sz w:val="21"/>
                <w:szCs w:val="21"/>
              </w:rPr>
              <w:lastRenderedPageBreak/>
              <w:t>Ресурс використання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1"/>
                <w:szCs w:val="21"/>
              </w:rPr>
              <w:t>Багаторазовий; стійкий до інтенсивних тренінгів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sz w:val="21"/>
                <w:szCs w:val="21"/>
              </w:rPr>
              <w:t>Догляд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1"/>
                <w:szCs w:val="21"/>
              </w:rPr>
              <w:t>Промивання водою, дезінфекція стандартними засобами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sz w:val="21"/>
                <w:szCs w:val="21"/>
              </w:rPr>
              <w:t>Виробник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1"/>
                <w:szCs w:val="21"/>
              </w:rPr>
              <w:t>STEEPEN (Україна) · steepen.ua</w:t>
            </w:r>
          </w:p>
        </w:tc>
      </w:tr>
    </w:tbl>
    <w:p w:rsidR="006D1F3A" w:rsidRDefault="006D1F3A" w:rsidP="006D1F3A">
      <w:pPr>
        <w:spacing w:before="200"/>
      </w:pPr>
    </w:p>
    <w:p w:rsidR="006D1F3A" w:rsidRDefault="006D1F3A" w:rsidP="006D1F3A">
      <w:pPr>
        <w:pStyle w:val="Heading1"/>
      </w:pPr>
      <w:r>
        <w:t>3. Типи поранень та алгоритми допомоги</w:t>
      </w:r>
    </w:p>
    <w:p w:rsidR="006D1F3A" w:rsidRDefault="006D1F3A" w:rsidP="006D1F3A">
      <w:pPr>
        <w:spacing w:after="140"/>
      </w:pPr>
      <w:r>
        <w:t>Тренажер містить 4 клінічно релевантних типи поранень, що забезпечують варіативність симуляційних сценаріїв та розвиток клінічного мислення.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600"/>
        <w:gridCol w:w="2000"/>
        <w:gridCol w:w="2226"/>
      </w:tblGrid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color w:val="FFFFFF"/>
                <w:sz w:val="20"/>
                <w:szCs w:val="20"/>
              </w:rPr>
              <w:t>Тип поранення</w:t>
            </w:r>
          </w:p>
        </w:tc>
        <w:tc>
          <w:tcPr>
            <w:tcW w:w="2600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color w:val="FFFFFF"/>
                <w:sz w:val="20"/>
                <w:szCs w:val="20"/>
              </w:rPr>
              <w:t>Клінічні ознаки</w:t>
            </w:r>
          </w:p>
        </w:tc>
        <w:tc>
          <w:tcPr>
            <w:tcW w:w="2000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color w:val="FFFFFF"/>
                <w:sz w:val="20"/>
                <w:szCs w:val="20"/>
              </w:rPr>
              <w:t>Метод зупинки</w:t>
            </w:r>
          </w:p>
        </w:tc>
        <w:tc>
          <w:tcPr>
            <w:tcW w:w="2226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color w:val="FFFFFF"/>
                <w:sz w:val="20"/>
                <w:szCs w:val="20"/>
              </w:rPr>
              <w:t>Алгоритм (MARCH)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color w:val="0C447C"/>
                <w:sz w:val="20"/>
                <w:szCs w:val="20"/>
              </w:rPr>
              <w:t>Вхідний кульовий отвір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sz w:val="20"/>
                <w:szCs w:val="20"/>
              </w:rPr>
              <w:t>Мал</w:t>
            </w:r>
            <w:proofErr w:type="spellStart"/>
            <w:r>
              <w:rPr>
                <w:sz w:val="20"/>
                <w:szCs w:val="20"/>
                <w:lang w:val="uk-UA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 вхідн</w:t>
            </w:r>
            <w:proofErr w:type="spellStart"/>
            <w:r>
              <w:rPr>
                <w:sz w:val="20"/>
                <w:szCs w:val="20"/>
                <w:lang w:val="uk-UA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отвір</w:t>
            </w:r>
            <w:r>
              <w:rPr>
                <w:sz w:val="20"/>
                <w:szCs w:val="20"/>
              </w:rPr>
              <w:t xml:space="preserve">, рівні краї, </w:t>
            </w:r>
            <w:r>
              <w:rPr>
                <w:sz w:val="20"/>
                <w:szCs w:val="20"/>
                <w:lang w:val="uk-UA"/>
              </w:rPr>
              <w:t xml:space="preserve">рановий канал складний, імітація </w:t>
            </w:r>
            <w:r>
              <w:rPr>
                <w:sz w:val="20"/>
                <w:szCs w:val="20"/>
              </w:rPr>
              <w:t>кровотеч</w:t>
            </w:r>
            <w:r>
              <w:rPr>
                <w:sz w:val="20"/>
                <w:szCs w:val="20"/>
                <w:lang w:val="uk-UA"/>
              </w:rPr>
              <w:t>і, кровотеча зупиняється при накладанні турнікета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Pr="009902DD" w:rsidRDefault="006D1F3A" w:rsidP="001C76D1">
            <w:pPr>
              <w:rPr>
                <w:lang w:val="uk-UA"/>
              </w:rPr>
            </w:pPr>
            <w:r>
              <w:rPr>
                <w:b/>
                <w:bCs/>
                <w:color w:val="1D9E75"/>
                <w:sz w:val="20"/>
                <w:szCs w:val="20"/>
                <w:lang w:val="uk-UA"/>
              </w:rPr>
              <w:t>Т</w:t>
            </w:r>
            <w:r>
              <w:rPr>
                <w:b/>
                <w:bCs/>
                <w:color w:val="1D9E75"/>
                <w:sz w:val="20"/>
                <w:szCs w:val="20"/>
              </w:rPr>
              <w:t>урнікет</w:t>
            </w:r>
            <w:r>
              <w:rPr>
                <w:b/>
                <w:bCs/>
                <w:color w:val="1D9E75"/>
                <w:sz w:val="20"/>
                <w:szCs w:val="20"/>
                <w:lang w:val="uk-UA"/>
              </w:rPr>
              <w:t>, тампонування</w:t>
            </w:r>
          </w:p>
        </w:tc>
        <w:tc>
          <w:tcPr>
            <w:tcW w:w="2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0"/>
                <w:szCs w:val="20"/>
              </w:rPr>
              <w:t>M — Massive Hemorrhage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color w:val="0C447C"/>
                <w:sz w:val="20"/>
                <w:szCs w:val="20"/>
              </w:rPr>
              <w:t>Вихідний кульовий отвір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Pr="009902DD" w:rsidRDefault="006D1F3A" w:rsidP="001C76D1">
            <w:pPr>
              <w:rPr>
                <w:lang w:val="uk-UA"/>
              </w:rPr>
            </w:pPr>
            <w:r>
              <w:rPr>
                <w:sz w:val="20"/>
                <w:szCs w:val="20"/>
              </w:rPr>
              <w:t>Великий дефект тканин, зірчасті краї, значна кровотеча</w:t>
            </w:r>
            <w:r>
              <w:rPr>
                <w:sz w:val="20"/>
                <w:szCs w:val="20"/>
                <w:lang w:val="uk-UA"/>
              </w:rPr>
              <w:t>, кровотеча зупиняється при накладанні турнікета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color w:val="1D9E75"/>
                <w:sz w:val="20"/>
                <w:szCs w:val="20"/>
                <w:lang w:val="uk-UA"/>
              </w:rPr>
              <w:t>Т</w:t>
            </w:r>
            <w:r>
              <w:rPr>
                <w:b/>
                <w:bCs/>
                <w:color w:val="1D9E75"/>
                <w:sz w:val="20"/>
                <w:szCs w:val="20"/>
              </w:rPr>
              <w:t>урнікет</w:t>
            </w:r>
            <w:r>
              <w:rPr>
                <w:b/>
                <w:bCs/>
                <w:color w:val="1D9E75"/>
                <w:sz w:val="20"/>
                <w:szCs w:val="20"/>
                <w:lang w:val="uk-UA"/>
              </w:rPr>
              <w:t>+</w:t>
            </w:r>
            <w:r>
              <w:rPr>
                <w:b/>
                <w:bCs/>
                <w:color w:val="1D9E7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D9E75"/>
                <w:sz w:val="20"/>
                <w:szCs w:val="20"/>
                <w:lang w:val="uk-UA"/>
              </w:rPr>
              <w:t>т</w:t>
            </w:r>
            <w:r>
              <w:rPr>
                <w:b/>
                <w:bCs/>
                <w:color w:val="1D9E75"/>
                <w:sz w:val="20"/>
                <w:szCs w:val="20"/>
              </w:rPr>
              <w:t xml:space="preserve">ампонування  </w:t>
            </w:r>
          </w:p>
        </w:tc>
        <w:tc>
          <w:tcPr>
            <w:tcW w:w="2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0"/>
                <w:szCs w:val="20"/>
              </w:rPr>
              <w:t>M — Massive Hemorrhage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color w:val="0C447C"/>
                <w:sz w:val="20"/>
                <w:szCs w:val="20"/>
              </w:rPr>
              <w:t>Р</w:t>
            </w:r>
            <w:proofErr w:type="spellStart"/>
            <w:r>
              <w:rPr>
                <w:b/>
                <w:bCs/>
                <w:color w:val="0C447C"/>
                <w:sz w:val="20"/>
                <w:szCs w:val="20"/>
                <w:lang w:val="uk-UA"/>
              </w:rPr>
              <w:t>вана</w:t>
            </w:r>
            <w:proofErr w:type="spellEnd"/>
            <w:r>
              <w:rPr>
                <w:b/>
                <w:bCs/>
                <w:color w:val="0C447C"/>
                <w:sz w:val="20"/>
                <w:szCs w:val="20"/>
                <w:lang w:val="uk-UA"/>
              </w:rPr>
              <w:t xml:space="preserve"> р</w:t>
            </w:r>
            <w:r>
              <w:rPr>
                <w:b/>
                <w:bCs/>
                <w:color w:val="0C447C"/>
                <w:sz w:val="20"/>
                <w:szCs w:val="20"/>
              </w:rPr>
              <w:t xml:space="preserve">ана 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sz w:val="20"/>
                <w:szCs w:val="20"/>
              </w:rPr>
              <w:t>Глибока порожнинна рана, масивна кровотеча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Pr="009902DD" w:rsidRDefault="006D1F3A" w:rsidP="001C76D1">
            <w:pPr>
              <w:rPr>
                <w:lang w:val="uk-UA"/>
              </w:rPr>
            </w:pPr>
            <w:r>
              <w:rPr>
                <w:b/>
                <w:bCs/>
                <w:color w:val="1D9E75"/>
                <w:sz w:val="20"/>
                <w:szCs w:val="20"/>
                <w:lang w:val="uk-UA"/>
              </w:rPr>
              <w:t>Тампонування</w:t>
            </w:r>
          </w:p>
        </w:tc>
        <w:tc>
          <w:tcPr>
            <w:tcW w:w="2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0"/>
                <w:szCs w:val="20"/>
              </w:rPr>
              <w:t>M — Wound Packing</w:t>
            </w:r>
          </w:p>
        </w:tc>
      </w:tr>
      <w:tr w:rsidR="006D1F3A" w:rsidTr="001C76D1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color w:val="0C447C"/>
                <w:sz w:val="20"/>
                <w:szCs w:val="20"/>
              </w:rPr>
              <w:t>Травматична ампутація (нижче коліна)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Pr="009902DD" w:rsidRDefault="006D1F3A" w:rsidP="001C76D1">
            <w:pPr>
              <w:rPr>
                <w:lang w:val="uk-UA"/>
              </w:rPr>
            </w:pPr>
            <w:r>
              <w:rPr>
                <w:sz w:val="20"/>
                <w:szCs w:val="20"/>
              </w:rPr>
              <w:t>Відкрита кукса, критична артеріальна кровотеча, видимі судини</w:t>
            </w:r>
            <w:r>
              <w:rPr>
                <w:sz w:val="20"/>
                <w:szCs w:val="20"/>
                <w:lang w:val="uk-UA"/>
              </w:rPr>
              <w:t>, кістки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b/>
                <w:bCs/>
                <w:color w:val="1D9E75"/>
                <w:sz w:val="20"/>
                <w:szCs w:val="20"/>
              </w:rPr>
              <w:t xml:space="preserve">Турнікет </w:t>
            </w:r>
          </w:p>
        </w:tc>
        <w:tc>
          <w:tcPr>
            <w:tcW w:w="2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6D1F3A" w:rsidRDefault="006D1F3A" w:rsidP="001C76D1">
            <w:r>
              <w:rPr>
                <w:color w:val="555555"/>
                <w:sz w:val="20"/>
                <w:szCs w:val="20"/>
              </w:rPr>
              <w:t>M — Tourniquet 1st</w:t>
            </w:r>
          </w:p>
        </w:tc>
      </w:tr>
    </w:tbl>
    <w:p w:rsidR="006D1F3A" w:rsidRDefault="006D1F3A" w:rsidP="006D1F3A">
      <w:pPr>
        <w:spacing w:before="180"/>
      </w:pPr>
    </w:p>
    <w:p w:rsidR="00DF2AA3" w:rsidRDefault="00DF2AA3">
      <w:pPr>
        <w:spacing w:before="100"/>
      </w:pPr>
    </w:p>
    <w:p w:rsidR="00DF2AA3" w:rsidRDefault="00000000">
      <w:pPr>
        <w:pStyle w:val="Heading1"/>
      </w:pPr>
      <w:r>
        <w:t>4. Підготовка тренажера до роботи</w:t>
      </w:r>
    </w:p>
    <w:p w:rsidR="00DF2AA3" w:rsidRDefault="00000000">
      <w:pPr>
        <w:spacing w:before="200" w:after="100"/>
      </w:pPr>
      <w:r>
        <w:rPr>
          <w:b/>
          <w:bCs/>
        </w:rPr>
        <w:t>4.1. Перевірка перед заняттям</w:t>
      </w:r>
    </w:p>
    <w:p w:rsidR="00DF2AA3" w:rsidRDefault="00000000">
      <w:pPr>
        <w:pStyle w:val="ListParagraph"/>
        <w:numPr>
          <w:ilvl w:val="0"/>
          <w:numId w:val="2"/>
        </w:numPr>
        <w:spacing w:before="40" w:after="40"/>
      </w:pPr>
      <w:r>
        <w:t>Оглянути зовнішню поверхню тренажера на предмет механічних пошкоджень</w:t>
      </w:r>
    </w:p>
    <w:p w:rsidR="00DF2AA3" w:rsidRDefault="00000000">
      <w:pPr>
        <w:pStyle w:val="ListParagraph"/>
        <w:numPr>
          <w:ilvl w:val="0"/>
          <w:numId w:val="2"/>
        </w:numPr>
        <w:spacing w:before="40" w:after="40"/>
      </w:pPr>
      <w:r>
        <w:t>Переконатися у цілісності всіх 4 зон поранень</w:t>
      </w:r>
    </w:p>
    <w:p w:rsidR="00DF2AA3" w:rsidRDefault="00000000">
      <w:pPr>
        <w:pStyle w:val="ListParagraph"/>
        <w:numPr>
          <w:ilvl w:val="0"/>
          <w:numId w:val="2"/>
        </w:numPr>
        <w:spacing w:before="40" w:after="40"/>
      </w:pPr>
      <w:r>
        <w:t>Перевірити відсутність залишків попередніх занять (бинти, гемостатики)</w:t>
      </w:r>
    </w:p>
    <w:p w:rsidR="00DF2AA3" w:rsidRDefault="00000000">
      <w:pPr>
        <w:pStyle w:val="ListParagraph"/>
        <w:numPr>
          <w:ilvl w:val="0"/>
          <w:numId w:val="2"/>
        </w:numPr>
        <w:spacing w:before="40" w:after="40"/>
      </w:pPr>
      <w:r>
        <w:t>За потреби — нанести імітаційну кров (входить у комплект або аналоги)</w:t>
      </w:r>
    </w:p>
    <w:p w:rsidR="00DF2AA3" w:rsidRDefault="00000000">
      <w:pPr>
        <w:pStyle w:val="ListParagraph"/>
        <w:numPr>
          <w:ilvl w:val="0"/>
          <w:numId w:val="2"/>
        </w:numPr>
        <w:spacing w:before="40" w:after="40"/>
      </w:pPr>
      <w:r>
        <w:t>Підготувати необхідне обладнання відповідно до сценарію</w:t>
      </w:r>
    </w:p>
    <w:p w:rsidR="00DF2AA3" w:rsidRDefault="00DF2AA3">
      <w:pPr>
        <w:spacing w:before="100"/>
      </w:pPr>
    </w:p>
    <w:p w:rsidR="00DF2AA3" w:rsidRDefault="00000000">
      <w:pPr>
        <w:spacing w:before="200" w:after="100"/>
      </w:pPr>
      <w:r>
        <w:rPr>
          <w:b/>
          <w:bCs/>
        </w:rPr>
        <w:t>4.2. Рекомендоване спорядження для занять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Зупинка кровотечі — турнікет</w:t>
            </w:r>
          </w:p>
        </w:tc>
        <w:tc>
          <w:tcPr>
            <w:tcW w:w="4513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Тампонування ран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CAT (Combat Application Tourniquet)</w:t>
            </w:r>
          </w:p>
          <w:p w:rsidR="00DF2AA3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SOFTT-W</w:t>
            </w:r>
          </w:p>
          <w:p w:rsidR="00DF2AA3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RATS або аналоги</w:t>
            </w:r>
          </w:p>
          <w:p w:rsidR="00DF2AA3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lastRenderedPageBreak/>
              <w:t>Маркер для фіксації часу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lastRenderedPageBreak/>
              <w:t>Combat Gauze / QuikClot</w:t>
            </w:r>
          </w:p>
          <w:p w:rsidR="00DF2AA3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Celox або аналоги</w:t>
            </w:r>
          </w:p>
          <w:p w:rsidR="00DF2AA3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Еластичний бинт 4", 6"</w:t>
            </w:r>
          </w:p>
          <w:p w:rsidR="00DF2AA3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lastRenderedPageBreak/>
              <w:t>Рукавички нітрилові</w:t>
            </w:r>
          </w:p>
        </w:tc>
      </w:tr>
    </w:tbl>
    <w:p w:rsidR="00DF2AA3" w:rsidRDefault="00DF2AA3">
      <w:pPr>
        <w:spacing w:before="200"/>
      </w:pPr>
    </w:p>
    <w:p w:rsidR="00DF2AA3" w:rsidRDefault="00000000">
      <w:pPr>
        <w:pStyle w:val="Heading1"/>
      </w:pPr>
      <w:r>
        <w:t>5. Система подачі штучної крові — підключення та налаштування</w:t>
      </w:r>
    </w:p>
    <w:p w:rsidR="00DF2AA3" w:rsidRDefault="00000000">
      <w:pPr>
        <w:spacing w:after="140"/>
      </w:pPr>
      <w:r>
        <w:t>Система подачі штучної крові (СПК) забезпечує динамічний реалістичний перебіг кровотечі під час симуляційного сценарію. Правильне підключення є обов'язковою умовою для сценаріїв, де оцінюється ефективність зупинки кровотечі в реальному часі.</w:t>
      </w:r>
    </w:p>
    <w:p w:rsidR="00DF2AA3" w:rsidRDefault="00000000">
      <w:pPr>
        <w:spacing w:before="200" w:after="100"/>
      </w:pPr>
      <w:r>
        <w:rPr>
          <w:b/>
          <w:bCs/>
        </w:rPr>
        <w:t>5.1. Склад системи подачі крові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4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Pr="006D1F3A" w:rsidRDefault="00000000">
            <w:pPr>
              <w:rPr>
                <w:lang w:val="uk-UA"/>
              </w:rPr>
            </w:pPr>
            <w:r>
              <w:rPr>
                <w:b/>
                <w:bCs/>
                <w:sz w:val="21"/>
                <w:szCs w:val="21"/>
              </w:rPr>
              <w:t>Резервуар</w:t>
            </w:r>
            <w:r w:rsidR="006D1F3A">
              <w:rPr>
                <w:b/>
                <w:bCs/>
                <w:sz w:val="21"/>
                <w:szCs w:val="21"/>
                <w:lang w:val="uk-UA"/>
              </w:rPr>
              <w:t xml:space="preserve"> з ручною помпою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1"/>
                <w:szCs w:val="21"/>
              </w:rPr>
              <w:t>Ємність 1 л для імітаційної рідини (входить у комплект)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sz w:val="21"/>
                <w:szCs w:val="21"/>
              </w:rPr>
              <w:t>З'єднувальні трубки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1"/>
                <w:szCs w:val="21"/>
              </w:rPr>
              <w:t xml:space="preserve">Силіконові трубки </w:t>
            </w:r>
            <w:r w:rsidR="006D1F3A">
              <w:rPr>
                <w:color w:val="555555"/>
                <w:sz w:val="21"/>
                <w:szCs w:val="21"/>
                <w:lang w:val="uk-UA"/>
              </w:rPr>
              <w:t>3</w:t>
            </w:r>
            <w:r>
              <w:rPr>
                <w:color w:val="555555"/>
                <w:sz w:val="21"/>
                <w:szCs w:val="21"/>
              </w:rPr>
              <w:t xml:space="preserve"> мм, довжина 120 см, 2 шт. у комплекті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Pr="006D1F3A" w:rsidRDefault="006D1F3A">
            <w:pPr>
              <w:rPr>
                <w:lang w:val="uk-UA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uk-UA"/>
              </w:rPr>
              <w:t>Конектори</w:t>
            </w:r>
            <w:proofErr w:type="spellEnd"/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1"/>
                <w:szCs w:val="21"/>
              </w:rPr>
              <w:t xml:space="preserve">4 </w:t>
            </w:r>
            <w:proofErr w:type="spellStart"/>
            <w:r w:rsidR="006D1F3A">
              <w:rPr>
                <w:color w:val="555555"/>
                <w:sz w:val="21"/>
                <w:szCs w:val="21"/>
                <w:lang w:val="uk-UA"/>
              </w:rPr>
              <w:t>конектори</w:t>
            </w:r>
            <w:proofErr w:type="spellEnd"/>
            <w:r>
              <w:rPr>
                <w:color w:val="555555"/>
                <w:sz w:val="21"/>
                <w:szCs w:val="21"/>
              </w:rPr>
              <w:t xml:space="preserve"> (по одному на кожну зону поранення)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Pr="006D1F3A" w:rsidRDefault="006D1F3A">
            <w:pPr>
              <w:rPr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Штучна кров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1"/>
                <w:szCs w:val="21"/>
              </w:rPr>
              <w:t xml:space="preserve">Водорозчинний розчин </w:t>
            </w:r>
            <w:r w:rsidR="006D1F3A">
              <w:rPr>
                <w:color w:val="555555"/>
                <w:sz w:val="21"/>
                <w:szCs w:val="21"/>
                <w:lang w:val="uk-UA"/>
              </w:rPr>
              <w:t>(</w:t>
            </w:r>
            <w:r>
              <w:rPr>
                <w:color w:val="555555"/>
                <w:sz w:val="21"/>
                <w:szCs w:val="21"/>
              </w:rPr>
              <w:t xml:space="preserve">концентрат </w:t>
            </w:r>
            <w:r w:rsidR="006D1F3A">
              <w:rPr>
                <w:color w:val="555555"/>
                <w:sz w:val="21"/>
                <w:szCs w:val="21"/>
                <w:lang w:val="uk-UA"/>
              </w:rPr>
              <w:t xml:space="preserve">на 5 літрів води </w:t>
            </w:r>
            <w:r>
              <w:rPr>
                <w:color w:val="555555"/>
                <w:sz w:val="21"/>
                <w:szCs w:val="21"/>
              </w:rPr>
              <w:t>у комплекті)</w:t>
            </w:r>
          </w:p>
        </w:tc>
      </w:tr>
    </w:tbl>
    <w:p w:rsidR="00DF2AA3" w:rsidRDefault="00DF2AA3">
      <w:pPr>
        <w:spacing w:before="1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DECEA"/>
            <w:tcMar>
              <w:top w:w="120" w:type="dxa"/>
              <w:left w:w="180" w:type="dxa"/>
              <w:bottom w:w="120" w:type="dxa"/>
              <w:right w:w="160" w:type="dxa"/>
            </w:tcMar>
          </w:tcPr>
          <w:p w:rsidR="00DF2AA3" w:rsidRPr="006D1F3A" w:rsidRDefault="00000000">
            <w:pPr>
              <w:spacing w:after="60"/>
              <w:rPr>
                <w:lang w:val="uk-UA"/>
              </w:rPr>
            </w:pPr>
            <w:r>
              <w:rPr>
                <w:b/>
                <w:bCs/>
                <w:color w:val="C0392B"/>
              </w:rPr>
              <w:t xml:space="preserve">! Дозволена лише рекомендована </w:t>
            </w:r>
            <w:r w:rsidR="006D1F3A">
              <w:rPr>
                <w:b/>
                <w:bCs/>
                <w:color w:val="C0392B"/>
                <w:lang w:val="uk-UA"/>
              </w:rPr>
              <w:t>штучна кров</w:t>
            </w:r>
          </w:p>
          <w:p w:rsidR="00DF2AA3" w:rsidRDefault="00000000">
            <w:r>
              <w:rPr>
                <w:color w:val="7B241C"/>
                <w:sz w:val="21"/>
                <w:szCs w:val="21"/>
              </w:rPr>
              <w:t xml:space="preserve">Використання інших рідин (фарба, харчовий барвник без загусника) може пошкодити внутрішні канали тренажера та </w:t>
            </w:r>
            <w:r w:rsidR="006D1F3A">
              <w:rPr>
                <w:color w:val="7B241C"/>
                <w:sz w:val="21"/>
                <w:szCs w:val="21"/>
                <w:lang w:val="uk-UA"/>
              </w:rPr>
              <w:t>помпу</w:t>
            </w:r>
            <w:r>
              <w:rPr>
                <w:color w:val="7B241C"/>
                <w:sz w:val="21"/>
                <w:szCs w:val="21"/>
              </w:rPr>
              <w:t>. Використання реальної крові — категорично заборонено з міркувань біобезпеки.</w:t>
            </w:r>
          </w:p>
        </w:tc>
      </w:tr>
    </w:tbl>
    <w:p w:rsidR="00DF2AA3" w:rsidRDefault="00DF2AA3">
      <w:pPr>
        <w:spacing w:before="120"/>
      </w:pPr>
    </w:p>
    <w:p w:rsidR="00DF2AA3" w:rsidRPr="006D1F3A" w:rsidRDefault="00000000">
      <w:pPr>
        <w:spacing w:before="200" w:after="100"/>
        <w:rPr>
          <w:lang w:val="uk-UA"/>
        </w:rPr>
      </w:pPr>
      <w:r>
        <w:rPr>
          <w:b/>
          <w:bCs/>
        </w:rPr>
        <w:t xml:space="preserve">5.2. Підготовка </w:t>
      </w:r>
      <w:r w:rsidR="006D1F3A">
        <w:rPr>
          <w:b/>
          <w:bCs/>
          <w:lang w:val="uk-UA"/>
        </w:rPr>
        <w:t>штучної крові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Розведення концентрату</w:t>
            </w:r>
          </w:p>
          <w:p w:rsidR="00DF2AA3" w:rsidRDefault="006D1F3A">
            <w:r>
              <w:rPr>
                <w:color w:val="555555"/>
                <w:sz w:val="21"/>
                <w:szCs w:val="21"/>
                <w:lang w:val="uk-UA"/>
              </w:rPr>
              <w:t>Висипати вміст флакона штучної крові в ємність з 5 літрами води</w:t>
            </w:r>
            <w:r w:rsidR="00000000">
              <w:rPr>
                <w:color w:val="555555"/>
                <w:sz w:val="21"/>
                <w:szCs w:val="21"/>
              </w:rPr>
              <w:t xml:space="preserve">. 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Перемішування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Струсити закритий резервуар 15–20 секунд до повного розчинення. Рідина набуває рівномірного темно-червоного кольору без осаду.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Pr="006D1F3A" w:rsidRDefault="006D1F3A">
            <w:pPr>
              <w:jc w:val="center"/>
              <w:rPr>
                <w:b/>
                <w:bCs/>
                <w:lang w:val="uk-UA"/>
              </w:rPr>
            </w:pPr>
            <w:r w:rsidRPr="006D1F3A">
              <w:rPr>
                <w:b/>
                <w:bCs/>
                <w:color w:val="FFFFFF" w:themeColor="background1"/>
                <w:lang w:val="uk-UA"/>
              </w:rPr>
              <w:t>3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Температура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Для реалістичності підігріти до +35–37°C (занурити резервуар у теплу воду). Допустимий діапазон: +10°C — +40°C.</w:t>
            </w:r>
          </w:p>
        </w:tc>
      </w:tr>
    </w:tbl>
    <w:p w:rsidR="00DF2AA3" w:rsidRDefault="00DF2AA3">
      <w:pPr>
        <w:spacing w:before="140"/>
      </w:pPr>
    </w:p>
    <w:p w:rsidR="00DF2AA3" w:rsidRDefault="00000000">
      <w:pPr>
        <w:spacing w:before="200" w:after="100"/>
      </w:pPr>
      <w:r>
        <w:rPr>
          <w:b/>
          <w:bCs/>
        </w:rPr>
        <w:t xml:space="preserve">5.3. Підключення системи </w:t>
      </w:r>
      <w:r w:rsidR="006D1F3A">
        <w:rPr>
          <w:b/>
          <w:bCs/>
          <w:lang w:val="uk-UA"/>
        </w:rPr>
        <w:t xml:space="preserve">подачі штучної крові </w:t>
      </w:r>
      <w:r>
        <w:rPr>
          <w:b/>
          <w:bCs/>
        </w:rPr>
        <w:t>до тренажера</w:t>
      </w:r>
    </w:p>
    <w:p w:rsidR="00DF2AA3" w:rsidRDefault="00DF2AA3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 xml:space="preserve">Огляд </w:t>
            </w:r>
            <w:r w:rsidR="006D1F3A">
              <w:rPr>
                <w:b/>
                <w:bCs/>
                <w:lang w:val="uk-UA"/>
              </w:rPr>
              <w:t>каналів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 xml:space="preserve">На </w:t>
            </w:r>
            <w:r w:rsidR="006D1F3A">
              <w:rPr>
                <w:color w:val="555555"/>
                <w:sz w:val="21"/>
                <w:szCs w:val="21"/>
                <w:lang w:val="uk-UA"/>
              </w:rPr>
              <w:t>торцевій</w:t>
            </w:r>
            <w:r>
              <w:rPr>
                <w:color w:val="555555"/>
                <w:sz w:val="21"/>
                <w:szCs w:val="21"/>
              </w:rPr>
              <w:t xml:space="preserve"> поверхні тренажера — 4 </w:t>
            </w:r>
            <w:r w:rsidR="006D1F3A">
              <w:rPr>
                <w:color w:val="555555"/>
                <w:sz w:val="21"/>
                <w:szCs w:val="21"/>
                <w:lang w:val="uk-UA"/>
              </w:rPr>
              <w:t>отвори</w:t>
            </w:r>
            <w:r>
              <w:rPr>
                <w:color w:val="555555"/>
                <w:sz w:val="21"/>
                <w:szCs w:val="21"/>
              </w:rPr>
              <w:t>:   — зона травматичної ампутації   — рана для тампонування   — вихідний кульовий отвір   — вхідний кульовий отвір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Встановлення трубок на тренажер</w:t>
            </w:r>
          </w:p>
          <w:p w:rsidR="00DF2AA3" w:rsidRPr="006D1F3A" w:rsidRDefault="006D1F3A">
            <w:pPr>
              <w:rPr>
                <w:lang w:val="uk-UA"/>
              </w:rPr>
            </w:pPr>
            <w:proofErr w:type="spellStart"/>
            <w:r>
              <w:rPr>
                <w:color w:val="555555"/>
                <w:sz w:val="21"/>
                <w:szCs w:val="21"/>
                <w:lang w:val="uk-UA"/>
              </w:rPr>
              <w:lastRenderedPageBreak/>
              <w:t>Підʼєднайте</w:t>
            </w:r>
            <w:proofErr w:type="spellEnd"/>
            <w:r>
              <w:rPr>
                <w:color w:val="555555"/>
                <w:sz w:val="21"/>
                <w:szCs w:val="21"/>
                <w:lang w:val="uk-UA"/>
              </w:rPr>
              <w:t xml:space="preserve"> трубку від помпи до </w:t>
            </w:r>
            <w:r w:rsidR="00982018">
              <w:rPr>
                <w:color w:val="555555"/>
                <w:sz w:val="21"/>
                <w:szCs w:val="21"/>
                <w:lang w:val="uk-UA"/>
              </w:rPr>
              <w:t xml:space="preserve">одного з 4 вищезазначених отворів за допомогою </w:t>
            </w:r>
            <w:proofErr w:type="spellStart"/>
            <w:r w:rsidR="00982018">
              <w:rPr>
                <w:color w:val="555555"/>
                <w:sz w:val="21"/>
                <w:szCs w:val="21"/>
                <w:lang w:val="uk-UA"/>
              </w:rPr>
              <w:t>конектора</w:t>
            </w:r>
            <w:proofErr w:type="spellEnd"/>
            <w:r w:rsidR="00982018">
              <w:rPr>
                <w:color w:val="555555"/>
                <w:sz w:val="21"/>
                <w:szCs w:val="21"/>
                <w:lang w:val="uk-UA"/>
              </w:rPr>
              <w:t>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3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Підключення до насоса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 xml:space="preserve">Протилежний кінець трубки підключити до вихідного порту </w:t>
            </w:r>
            <w:r w:rsidR="00982018">
              <w:rPr>
                <w:color w:val="555555"/>
                <w:sz w:val="21"/>
                <w:szCs w:val="21"/>
                <w:lang w:val="uk-UA"/>
              </w:rPr>
              <w:t xml:space="preserve">ручної помпи </w:t>
            </w:r>
            <w:r>
              <w:rPr>
                <w:color w:val="555555"/>
                <w:sz w:val="21"/>
                <w:szCs w:val="21"/>
              </w:rPr>
              <w:t xml:space="preserve">. 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Вибір активних зон</w:t>
            </w:r>
          </w:p>
          <w:p w:rsidR="00DF2AA3" w:rsidRDefault="00982018">
            <w:proofErr w:type="spellStart"/>
            <w:r>
              <w:rPr>
                <w:color w:val="555555"/>
                <w:sz w:val="21"/>
                <w:szCs w:val="21"/>
                <w:lang w:val="uk-UA"/>
              </w:rPr>
              <w:t>Підʼєднувати</w:t>
            </w:r>
            <w:proofErr w:type="spellEnd"/>
            <w:r>
              <w:rPr>
                <w:color w:val="555555"/>
                <w:sz w:val="21"/>
                <w:szCs w:val="21"/>
                <w:lang w:val="uk-UA"/>
              </w:rPr>
              <w:t xml:space="preserve"> подачу </w:t>
            </w:r>
            <w:r w:rsidR="00000000">
              <w:rPr>
                <w:color w:val="555555"/>
                <w:sz w:val="21"/>
                <w:szCs w:val="21"/>
              </w:rPr>
              <w:t xml:space="preserve">лише тих зон поранень, що задіяні у сценарії. Решта — залишити ЗАКРИТО. Для </w:t>
            </w:r>
            <w:r>
              <w:rPr>
                <w:color w:val="555555"/>
                <w:sz w:val="21"/>
                <w:szCs w:val="21"/>
                <w:lang w:val="uk-UA"/>
              </w:rPr>
              <w:t>одночасної імітації кровотечі з вхідного і вихідного отворів кульового поранення використовуйте трубку з розгалужувачем</w:t>
            </w:r>
            <w:r w:rsidR="00000000">
              <w:rPr>
                <w:color w:val="555555"/>
                <w:sz w:val="21"/>
                <w:szCs w:val="21"/>
              </w:rPr>
              <w:t>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982018">
            <w:pPr>
              <w:jc w:val="center"/>
            </w:pPr>
            <w:r>
              <w:rPr>
                <w:b/>
                <w:bCs/>
                <w:color w:val="FFFFFF"/>
                <w:lang w:val="uk-UA"/>
              </w:rPr>
              <w:t>5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Налаштування інтенсивності кровотечі</w:t>
            </w:r>
          </w:p>
          <w:p w:rsidR="00DF2AA3" w:rsidRPr="00982018" w:rsidRDefault="00000000">
            <w:pPr>
              <w:rPr>
                <w:lang w:val="uk-UA"/>
              </w:rPr>
            </w:pPr>
            <w:r>
              <w:rPr>
                <w:color w:val="555555"/>
                <w:sz w:val="21"/>
                <w:szCs w:val="21"/>
              </w:rPr>
              <w:t>Поступово збільшувати швидкість до потрібної інтенсивності відповідно до таблиці типів кровотечі (розділ 5.4)</w:t>
            </w:r>
            <w:r w:rsidR="00982018">
              <w:rPr>
                <w:color w:val="555555"/>
                <w:sz w:val="21"/>
                <w:szCs w:val="21"/>
                <w:lang w:val="uk-UA"/>
              </w:rPr>
              <w:t>, шляхом створення додаткового тиску в помпі і регулятором інтенсивності витоку.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Перевірка герметичності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 xml:space="preserve">Упродовж 30 секунд роботи переконатися у відсутності підтікань. При виявленні — </w:t>
            </w:r>
            <w:r w:rsidR="00982018">
              <w:rPr>
                <w:color w:val="555555"/>
                <w:sz w:val="21"/>
                <w:szCs w:val="21"/>
                <w:lang w:val="uk-UA"/>
              </w:rPr>
              <w:t>стравити тиск у помпі</w:t>
            </w:r>
            <w:r>
              <w:rPr>
                <w:color w:val="555555"/>
                <w:sz w:val="21"/>
                <w:szCs w:val="21"/>
              </w:rPr>
              <w:t>, від'єднати трубку та перепідключити.</w:t>
            </w:r>
          </w:p>
        </w:tc>
      </w:tr>
    </w:tbl>
    <w:p w:rsidR="00DF2AA3" w:rsidRDefault="00DF2AA3">
      <w:pPr>
        <w:spacing w:before="140"/>
      </w:pPr>
    </w:p>
    <w:p w:rsidR="00DF2AA3" w:rsidRDefault="00000000">
      <w:pPr>
        <w:spacing w:before="200" w:after="100"/>
      </w:pPr>
      <w:r>
        <w:rPr>
          <w:b/>
          <w:bCs/>
        </w:rPr>
        <w:t>5.4. Таблиця налаштування інтенсивності кровотечі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13"/>
        <w:gridCol w:w="2913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Тип кровотечі</w:t>
            </w:r>
          </w:p>
        </w:tc>
        <w:tc>
          <w:tcPr>
            <w:tcW w:w="2913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Швидкість подачі</w:t>
            </w:r>
          </w:p>
        </w:tc>
        <w:tc>
          <w:tcPr>
            <w:tcW w:w="2913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Регулятор (з 10)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20"/>
                <w:szCs w:val="20"/>
              </w:rPr>
              <w:t>Капілярна / незначна</w:t>
            </w:r>
          </w:p>
        </w:tc>
        <w:tc>
          <w:tcPr>
            <w:tcW w:w="29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0C447C"/>
                <w:sz w:val="20"/>
                <w:szCs w:val="20"/>
              </w:rPr>
              <w:t>5–15 мл/хв</w:t>
            </w:r>
          </w:p>
        </w:tc>
        <w:tc>
          <w:tcPr>
            <w:tcW w:w="29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1–2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20"/>
                <w:szCs w:val="20"/>
              </w:rPr>
              <w:t>Венозна помірна</w:t>
            </w:r>
          </w:p>
        </w:tc>
        <w:tc>
          <w:tcPr>
            <w:tcW w:w="29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0C447C"/>
                <w:sz w:val="20"/>
                <w:szCs w:val="20"/>
              </w:rPr>
              <w:t>20–40 мл/хв</w:t>
            </w:r>
          </w:p>
        </w:tc>
        <w:tc>
          <w:tcPr>
            <w:tcW w:w="29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3–4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20"/>
                <w:szCs w:val="20"/>
              </w:rPr>
              <w:t>Венозна масивна</w:t>
            </w:r>
          </w:p>
        </w:tc>
        <w:tc>
          <w:tcPr>
            <w:tcW w:w="29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0C447C"/>
                <w:sz w:val="20"/>
                <w:szCs w:val="20"/>
              </w:rPr>
              <w:t>50–70 мл/хв</w:t>
            </w:r>
          </w:p>
        </w:tc>
        <w:tc>
          <w:tcPr>
            <w:tcW w:w="29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5–6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20"/>
                <w:szCs w:val="20"/>
              </w:rPr>
              <w:t>Артеріальна</w:t>
            </w:r>
          </w:p>
        </w:tc>
        <w:tc>
          <w:tcPr>
            <w:tcW w:w="29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0C447C"/>
                <w:sz w:val="20"/>
                <w:szCs w:val="20"/>
              </w:rPr>
              <w:t>80–100 мл/хв</w:t>
            </w:r>
          </w:p>
        </w:tc>
        <w:tc>
          <w:tcPr>
            <w:tcW w:w="29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7–8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20"/>
                <w:szCs w:val="20"/>
              </w:rPr>
              <w:t>Травматична ампутація</w:t>
            </w:r>
          </w:p>
        </w:tc>
        <w:tc>
          <w:tcPr>
            <w:tcW w:w="29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0C447C"/>
                <w:sz w:val="20"/>
                <w:szCs w:val="20"/>
              </w:rPr>
              <w:t>100–120 мл/хв</w:t>
            </w:r>
          </w:p>
        </w:tc>
        <w:tc>
          <w:tcPr>
            <w:tcW w:w="29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9–10</w:t>
            </w:r>
          </w:p>
        </w:tc>
      </w:tr>
    </w:tbl>
    <w:p w:rsidR="00DF2AA3" w:rsidRDefault="00DF2AA3">
      <w:pPr>
        <w:spacing w:before="140"/>
      </w:pPr>
    </w:p>
    <w:p w:rsidR="00DF2AA3" w:rsidRDefault="00000000">
      <w:pPr>
        <w:spacing w:before="200" w:after="100"/>
      </w:pPr>
      <w:r>
        <w:rPr>
          <w:b/>
          <w:bCs/>
        </w:rPr>
        <w:t>5.5. Завершення роботи та від'єднання системи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982018">
            <w:pPr>
              <w:jc w:val="center"/>
            </w:pPr>
            <w:r>
              <w:rPr>
                <w:b/>
                <w:bCs/>
                <w:color w:val="FFFFFF"/>
                <w:lang w:val="uk-UA"/>
              </w:rPr>
              <w:t>1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 w:rsidP="00982018">
            <w:pPr>
              <w:spacing w:after="50"/>
            </w:pPr>
            <w:r>
              <w:rPr>
                <w:b/>
                <w:bCs/>
              </w:rPr>
              <w:t>Від'єдна</w:t>
            </w:r>
            <w:r w:rsidR="00982018">
              <w:rPr>
                <w:b/>
                <w:bCs/>
                <w:lang w:val="uk-UA"/>
              </w:rPr>
              <w:t xml:space="preserve">ти </w:t>
            </w:r>
            <w:r>
              <w:rPr>
                <w:b/>
                <w:bCs/>
              </w:rPr>
              <w:t>трубк</w:t>
            </w:r>
            <w:r w:rsidR="00982018">
              <w:rPr>
                <w:b/>
                <w:bCs/>
                <w:lang w:val="uk-UA"/>
              </w:rPr>
              <w:t>и</w:t>
            </w:r>
            <w:r>
              <w:rPr>
                <w:b/>
                <w:bCs/>
              </w:rPr>
              <w:t xml:space="preserve"> від тренажера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982018">
            <w:pPr>
              <w:jc w:val="center"/>
            </w:pPr>
            <w:r>
              <w:rPr>
                <w:b/>
                <w:bCs/>
                <w:color w:val="FFFFFF"/>
                <w:lang w:val="uk-UA"/>
              </w:rPr>
              <w:t>2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Промивання системи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 xml:space="preserve">Після кожного заняття: залити чисту воду у резервуар, прокачати </w:t>
            </w:r>
            <w:r w:rsidR="00982018">
              <w:rPr>
                <w:color w:val="555555"/>
                <w:sz w:val="21"/>
                <w:szCs w:val="21"/>
                <w:lang w:val="uk-UA"/>
              </w:rPr>
              <w:t>помпою</w:t>
            </w:r>
            <w:r>
              <w:rPr>
                <w:color w:val="555555"/>
                <w:sz w:val="21"/>
                <w:szCs w:val="21"/>
              </w:rPr>
              <w:t xml:space="preserve"> 1–2 хвилини до прозорої рідини на виході. Запобігає висиханню та забрудненню каналів.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982018">
            <w:pPr>
              <w:jc w:val="center"/>
            </w:pPr>
            <w:r>
              <w:rPr>
                <w:b/>
                <w:bCs/>
                <w:color w:val="FFFFFF"/>
                <w:lang w:val="uk-UA"/>
              </w:rPr>
              <w:t>3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Зберігання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 xml:space="preserve">Трубки та резервуар — у чистому сухому стані. Резервуар зберігати з відкритою кришкою для просихання. </w:t>
            </w:r>
          </w:p>
        </w:tc>
      </w:tr>
    </w:tbl>
    <w:p w:rsidR="00DF2AA3" w:rsidRDefault="00DF2AA3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DECEA"/>
            <w:tcMar>
              <w:top w:w="120" w:type="dxa"/>
              <w:left w:w="180" w:type="dxa"/>
              <w:bottom w:w="120" w:type="dxa"/>
              <w:right w:w="160" w:type="dxa"/>
            </w:tcMar>
          </w:tcPr>
          <w:p w:rsidR="00DF2AA3" w:rsidRDefault="00000000">
            <w:pPr>
              <w:spacing w:after="60"/>
            </w:pPr>
            <w:r>
              <w:rPr>
                <w:b/>
                <w:bCs/>
                <w:color w:val="C0392B"/>
              </w:rPr>
              <w:t>! Типові несправності та їх усунення</w:t>
            </w:r>
          </w:p>
          <w:p w:rsidR="00DF2AA3" w:rsidRDefault="00000000">
            <w:r>
              <w:rPr>
                <w:color w:val="7B241C"/>
                <w:sz w:val="21"/>
                <w:szCs w:val="21"/>
              </w:rPr>
              <w:t>Рідина не надходить — перевірити</w:t>
            </w:r>
            <w:r w:rsidR="00982018">
              <w:rPr>
                <w:color w:val="7B241C"/>
                <w:sz w:val="21"/>
                <w:szCs w:val="21"/>
                <w:lang w:val="uk-UA"/>
              </w:rPr>
              <w:t xml:space="preserve"> прохідність трубок</w:t>
            </w:r>
            <w:r>
              <w:rPr>
                <w:color w:val="7B241C"/>
                <w:sz w:val="21"/>
                <w:szCs w:val="21"/>
              </w:rPr>
              <w:t xml:space="preserve">, рівень рідини в резервуарі, герметичність з'єднань трубок Підтікання у </w:t>
            </w:r>
            <w:proofErr w:type="spellStart"/>
            <w:r w:rsidR="00982018">
              <w:rPr>
                <w:color w:val="7B241C"/>
                <w:sz w:val="21"/>
                <w:szCs w:val="21"/>
                <w:lang w:val="uk-UA"/>
              </w:rPr>
              <w:t>конекторі</w:t>
            </w:r>
            <w:proofErr w:type="spellEnd"/>
            <w:r>
              <w:rPr>
                <w:color w:val="7B241C"/>
                <w:sz w:val="21"/>
                <w:szCs w:val="21"/>
              </w:rPr>
              <w:t xml:space="preserve"> — від'єднати та перепідключити; Нерівномірна подача — промити систему водою; перевірити трубки на перегини та перетискання</w:t>
            </w:r>
          </w:p>
        </w:tc>
      </w:tr>
    </w:tbl>
    <w:p w:rsidR="00DF2AA3" w:rsidRDefault="00DF2AA3">
      <w:pPr>
        <w:spacing w:before="80"/>
      </w:pPr>
    </w:p>
    <w:p w:rsidR="00DF2AA3" w:rsidRDefault="00DF2AA3">
      <w:pPr>
        <w:spacing w:before="200"/>
      </w:pPr>
    </w:p>
    <w:p w:rsidR="00DF2AA3" w:rsidRDefault="00982018">
      <w:pPr>
        <w:pStyle w:val="Heading1"/>
      </w:pPr>
      <w:r>
        <w:rPr>
          <w:lang w:val="uk-UA"/>
        </w:rPr>
        <w:t>6</w:t>
      </w:r>
      <w:r w:rsidR="00000000">
        <w:t>. Відпрацювання накладання турнікета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E6F1FB"/>
            <w:tcMar>
              <w:top w:w="120" w:type="dxa"/>
              <w:left w:w="180" w:type="dxa"/>
              <w:bottom w:w="120" w:type="dxa"/>
              <w:right w:w="160" w:type="dxa"/>
            </w:tcMar>
          </w:tcPr>
          <w:p w:rsidR="00DF2AA3" w:rsidRDefault="00000000">
            <w:r>
              <w:rPr>
                <w:color w:val="0C447C"/>
                <w:sz w:val="21"/>
                <w:szCs w:val="21"/>
              </w:rPr>
              <w:t>Ціль: накласти турнікет за &lt; 30 секунд від моменту ідентифікації кровотечі. Зупинка кровотечі — завдання №1 (M у MARCH).</w:t>
            </w:r>
          </w:p>
        </w:tc>
      </w:tr>
    </w:tbl>
    <w:p w:rsidR="00DF2AA3" w:rsidRDefault="00DF2AA3">
      <w:pPr>
        <w:spacing w:before="120"/>
      </w:pPr>
    </w:p>
    <w:p w:rsidR="00DF2AA3" w:rsidRDefault="00982018">
      <w:pPr>
        <w:spacing w:before="200" w:after="100"/>
      </w:pPr>
      <w:r>
        <w:rPr>
          <w:b/>
          <w:bCs/>
          <w:lang w:val="uk-UA"/>
        </w:rPr>
        <w:t>6</w:t>
      </w:r>
      <w:r w:rsidR="00000000">
        <w:rPr>
          <w:b/>
          <w:bCs/>
        </w:rPr>
        <w:t>.1. Алгоритм дій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Оцінка загрози та безпека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Переконатися у відсутності безпосередньої загрози. Вдягнути рукавички. Кричати: «Кровотеча! Накладаю турнікет!»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Ідентифікація поранення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Швидко обрізати або підняти одяг. Визначити місце кровотечі. Оцінити тип поранення (1 з 4 на тренажері).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Позиціонування турнікета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Накласти турнікет 5–7 см (2–3 пальці) проксимальніше рани. При ампутації — HIGH &amp; TIGHT (якомога вище).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Затягування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CAT: протягнути стрічку, затягнути, обертати windlass до зупинки кровотечі. SOFTT-W: аналогічно. Перевірити відсутність пульсу дистальніше.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Фіксація та маркування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Зафіксувати windlass. Записати час накладання маркером на турнікеті або на лобі постраждалого (T + час).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Перевірка ефективності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Перевірити зупинку кровотечі. Якщо кровотеча продовжується — накласти другий турнікет вище першого. Задокументувати час.</w:t>
            </w:r>
          </w:p>
        </w:tc>
      </w:tr>
    </w:tbl>
    <w:p w:rsidR="00DF2AA3" w:rsidRDefault="00DF2AA3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DECEA"/>
            <w:tcMar>
              <w:top w:w="120" w:type="dxa"/>
              <w:left w:w="180" w:type="dxa"/>
              <w:bottom w:w="120" w:type="dxa"/>
              <w:right w:w="160" w:type="dxa"/>
            </w:tcMar>
          </w:tcPr>
          <w:p w:rsidR="00DF2AA3" w:rsidRDefault="00000000">
            <w:pPr>
              <w:spacing w:after="60"/>
            </w:pPr>
            <w:r>
              <w:rPr>
                <w:b/>
                <w:bCs/>
                <w:color w:val="C0392B"/>
              </w:rPr>
              <w:t>! Критичні помилки при накладанні турнікета</w:t>
            </w:r>
          </w:p>
          <w:p w:rsidR="00DF2AA3" w:rsidRDefault="00000000">
            <w:r>
              <w:rPr>
                <w:color w:val="7B241C"/>
                <w:sz w:val="21"/>
                <w:szCs w:val="21"/>
              </w:rPr>
              <w:t>• Накладання на суглоб (коліно, стегно) — НЕПРИПУСТИМО • Ненадостатнє затягування — кровотеча продовжується • Відсутність фіксації часу — критична помилка при евакуації • Накладання під одягом без огляду — пропущена оцінка рани</w:t>
            </w:r>
          </w:p>
        </w:tc>
      </w:tr>
    </w:tbl>
    <w:p w:rsidR="00DF2AA3" w:rsidRDefault="00DF2AA3">
      <w:pPr>
        <w:spacing w:before="80"/>
      </w:pPr>
    </w:p>
    <w:p w:rsidR="00DF2AA3" w:rsidRDefault="00982018">
      <w:pPr>
        <w:pStyle w:val="Heading1"/>
      </w:pPr>
      <w:r>
        <w:rPr>
          <w:lang w:val="uk-UA"/>
        </w:rPr>
        <w:t>7</w:t>
      </w:r>
      <w:r w:rsidR="00000000">
        <w:t>. Відпрацювання тампонування ран (Wound Packing)</w:t>
      </w:r>
    </w:p>
    <w:p w:rsidR="00DF2AA3" w:rsidRDefault="00000000">
      <w:pPr>
        <w:spacing w:after="120"/>
      </w:pPr>
      <w:r>
        <w:t>Застосовується при глибоких ранах із масивною кровотечею, де накладання турнікета неможливе або неефективне. На тренажері — зона поранення №3.</w:t>
      </w:r>
    </w:p>
    <w:p w:rsidR="00DF2AA3" w:rsidRDefault="00982018">
      <w:pPr>
        <w:spacing w:before="200" w:after="100"/>
      </w:pPr>
      <w:r>
        <w:rPr>
          <w:b/>
          <w:bCs/>
          <w:lang w:val="uk-UA"/>
        </w:rPr>
        <w:t>7</w:t>
      </w:r>
      <w:r w:rsidR="00000000">
        <w:rPr>
          <w:b/>
          <w:bCs/>
        </w:rPr>
        <w:t>.1. Покрокова техніка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Підготовка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Вдягнути рукавички. Підготувати гемостатичний засіб або бинт 4–6". Оголити рану.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Пряма компресія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lastRenderedPageBreak/>
              <w:t>Здійснити пряму компресію рани рукою (10–15 сек) для попередньої оцінки глибини та зменшення кровотечі.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3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Введення гемостатика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Ввести кінець бинта/гемостатика у найглибшу точку рани. Упакувати матеріал щільними шарами пальцями, заповнюючи порожнину від дна до поверхні.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Щільна компресія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Здійснити пряму мануальну компресію упакованої рани мінімум 3 хвилини (для Combat Gauze — 3 хв безперервно).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Фіксація пов'язки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Накласти тиснучу пов'язку поверх тампонади. Перевірити відсутність кровотечі через пов'язку. Зафіксувати час.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85FA5"/>
            <w:tcMar>
              <w:top w:w="100" w:type="dxa"/>
              <w:left w:w="120" w:type="dxa"/>
              <w:bottom w:w="100" w:type="dxa"/>
              <w:right w:w="80" w:type="dxa"/>
            </w:tcMar>
          </w:tcPr>
          <w:p w:rsidR="00DF2AA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</w:t>
            </w:r>
          </w:p>
        </w:tc>
        <w:tc>
          <w:tcPr>
            <w:tcW w:w="832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40" w:type="dxa"/>
              <w:bottom w:w="100" w:type="dxa"/>
              <w:right w:w="120" w:type="dxa"/>
            </w:tcMar>
          </w:tcPr>
          <w:p w:rsidR="00DF2AA3" w:rsidRDefault="00000000">
            <w:pPr>
              <w:spacing w:after="50"/>
            </w:pPr>
            <w:r>
              <w:rPr>
                <w:b/>
                <w:bCs/>
              </w:rPr>
              <w:t>Оцінка ефективності</w:t>
            </w:r>
          </w:p>
          <w:p w:rsidR="00DF2AA3" w:rsidRDefault="00000000">
            <w:r>
              <w:rPr>
                <w:color w:val="555555"/>
                <w:sz w:val="21"/>
                <w:szCs w:val="21"/>
              </w:rPr>
              <w:t>Переконатися у зупинці кровотечі. Якщо просочується — додати матеріал без видалення попереднього. Продовжити компресію.</w:t>
            </w:r>
          </w:p>
        </w:tc>
      </w:tr>
    </w:tbl>
    <w:p w:rsidR="00DF2AA3" w:rsidRDefault="00DF2AA3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14" w:space="0" w:color="1D9E75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120" w:type="dxa"/>
              <w:left w:w="180" w:type="dxa"/>
              <w:bottom w:w="120" w:type="dxa"/>
              <w:right w:w="160" w:type="dxa"/>
            </w:tcMar>
          </w:tcPr>
          <w:p w:rsidR="00DF2AA3" w:rsidRDefault="00000000">
            <w:pPr>
              <w:spacing w:after="60"/>
            </w:pPr>
            <w:r>
              <w:rPr>
                <w:b/>
                <w:bCs/>
                <w:color w:val="085041"/>
                <w:sz w:val="21"/>
                <w:szCs w:val="21"/>
              </w:rPr>
              <w:t>Техніка тампонування</w:t>
            </w:r>
          </w:p>
          <w:p w:rsidR="00DF2AA3" w:rsidRDefault="00000000">
            <w:r>
              <w:rPr>
                <w:color w:val="0F6E56"/>
                <w:sz w:val="20"/>
                <w:szCs w:val="20"/>
              </w:rPr>
              <w:t>Матеріал вводиться у рану ПАЛЬЦЯМИ, не інструментами. Мета — щільно заповнити порожнину від дна. Найпоширеніша помилка — поверхневе укладання матеріалу без заповнення глибини рани.</w:t>
            </w:r>
          </w:p>
        </w:tc>
      </w:tr>
    </w:tbl>
    <w:p w:rsidR="00DF2AA3" w:rsidRDefault="00DF2AA3">
      <w:pPr>
        <w:spacing w:before="80"/>
      </w:pPr>
    </w:p>
    <w:p w:rsidR="00DF2AA3" w:rsidRDefault="00982018">
      <w:pPr>
        <w:pStyle w:val="Heading1"/>
      </w:pPr>
      <w:r>
        <w:rPr>
          <w:lang w:val="uk-UA"/>
        </w:rPr>
        <w:t>8</w:t>
      </w:r>
      <w:r w:rsidR="00000000">
        <w:t>. Рекомендовані симуляційні сценарії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613"/>
        <w:gridCol w:w="1800"/>
        <w:gridCol w:w="1813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Сценарій</w:t>
            </w:r>
          </w:p>
        </w:tc>
        <w:tc>
          <w:tcPr>
            <w:tcW w:w="3613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Опис</w:t>
            </w:r>
          </w:p>
        </w:tc>
        <w:tc>
          <w:tcPr>
            <w:tcW w:w="1800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Рівень</w:t>
            </w:r>
          </w:p>
        </w:tc>
        <w:tc>
          <w:tcPr>
            <w:tcW w:w="1813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Час (хв)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85FA5"/>
                <w:sz w:val="20"/>
                <w:szCs w:val="20"/>
              </w:rPr>
              <w:t>CLS-01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Одиночна вогнепальна рана (вхідний отвір). Турнікет. Базовий алгоритм MARCH. Індивідуальна робота.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Базовий</w:t>
            </w:r>
          </w:p>
        </w:tc>
        <w:tc>
          <w:tcPr>
            <w:tcW w:w="1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5–7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85FA5"/>
                <w:sz w:val="20"/>
                <w:szCs w:val="20"/>
              </w:rPr>
              <w:t>CLS-02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Вихідний отвір з масивною кровотечею. Турнікет + тиснуча пов'язка. Оцінка ефективності.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Базовий</w:t>
            </w:r>
          </w:p>
        </w:tc>
        <w:tc>
          <w:tcPr>
            <w:tcW w:w="1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7–10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85FA5"/>
                <w:sz w:val="20"/>
                <w:szCs w:val="20"/>
              </w:rPr>
              <w:t>CLS-03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Глибока рана, накладання турнікета неефективне. Wound packing гемостатиком. Прийняття рішення.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Середній</w:t>
            </w:r>
          </w:p>
        </w:tc>
        <w:tc>
          <w:tcPr>
            <w:tcW w:w="1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10–15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85FA5"/>
                <w:sz w:val="20"/>
                <w:szCs w:val="20"/>
              </w:rPr>
              <w:t>CLS-04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Травматична ампутація нижче коліна. Екстрена зупинка кровотечі під час вогню (Care Under Fire).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Середній</w:t>
            </w:r>
          </w:p>
        </w:tc>
        <w:tc>
          <w:tcPr>
            <w:tcW w:w="1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5–8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85FA5"/>
                <w:sz w:val="20"/>
                <w:szCs w:val="20"/>
              </w:rPr>
              <w:t>TCCC-01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Стрес-сценарій: постраждалий має 2 рани (комбінація). Пріоритизація. Командна робота 2 особи.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Просунутий</w:t>
            </w:r>
          </w:p>
        </w:tc>
        <w:tc>
          <w:tcPr>
            <w:tcW w:w="1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15–20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85FA5"/>
                <w:sz w:val="20"/>
                <w:szCs w:val="20"/>
              </w:rPr>
              <w:t>TCCC-02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Нічна евакуація: обмежена видимість, стрес. Повний алгоритм MARCH від оцінки до звіту.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Просунутий</w:t>
            </w:r>
          </w:p>
        </w:tc>
        <w:tc>
          <w:tcPr>
            <w:tcW w:w="18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20–25</w:t>
            </w:r>
          </w:p>
        </w:tc>
      </w:tr>
    </w:tbl>
    <w:p w:rsidR="00DF2AA3" w:rsidRDefault="00DF2AA3">
      <w:pPr>
        <w:spacing w:before="200"/>
      </w:pPr>
    </w:p>
    <w:p w:rsidR="00DF2AA3" w:rsidRDefault="00982018">
      <w:pPr>
        <w:pStyle w:val="Heading1"/>
      </w:pPr>
      <w:r>
        <w:rPr>
          <w:lang w:val="uk-UA"/>
        </w:rPr>
        <w:t>9</w:t>
      </w:r>
      <w:r w:rsidR="00000000">
        <w:t>. Критерії оцінювання компетентності</w:t>
      </w:r>
    </w:p>
    <w:p w:rsidR="00DF2AA3" w:rsidRDefault="00000000">
      <w:pPr>
        <w:spacing w:before="200" w:after="100"/>
      </w:pPr>
      <w:r>
        <w:rPr>
          <w:b/>
          <w:bCs/>
        </w:rPr>
        <w:lastRenderedPageBreak/>
        <w:t>9.1. Накладання турнікета — чекліст інструктора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Час від виявлення до зупинки кровотечі ≤ 30 секунд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Турнікет накладено 5–7 см проксимальніше рани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Затягнуто до зупинки дистального пульсу (перевірено пальпацією)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Windlass зафіксований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Час накладання зафіксований на турнікеті маркером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Верифіковано ефективність (кровотеча зупинена)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Усна доповідь: «Турнікет накладено, час [ЧЧ:ХХ]»</w:t>
      </w:r>
    </w:p>
    <w:p w:rsidR="00DF2AA3" w:rsidRDefault="00DF2AA3">
      <w:pPr>
        <w:spacing w:before="120"/>
      </w:pPr>
    </w:p>
    <w:p w:rsidR="00DF2AA3" w:rsidRDefault="00000000">
      <w:pPr>
        <w:spacing w:before="200" w:after="100"/>
      </w:pPr>
      <w:r>
        <w:rPr>
          <w:b/>
          <w:bCs/>
        </w:rPr>
        <w:t>9.2. Тампонування — чекліст інструктора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Матеріал введено у найглибшу точку рани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Рана заповнена щільно від дна до поверхні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Компресія здійснювалась безперервно мінімум 3 хвилини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Тиснуча пов'язка накладена поверх тампонади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Перевірено відсутність наскрізного просочування крові</w:t>
      </w:r>
    </w:p>
    <w:p w:rsidR="00DF2AA3" w:rsidRDefault="00000000">
      <w:pPr>
        <w:pStyle w:val="ListParagraph"/>
        <w:numPr>
          <w:ilvl w:val="0"/>
          <w:numId w:val="3"/>
        </w:numPr>
        <w:spacing w:before="40" w:after="40"/>
      </w:pPr>
      <w:r>
        <w:t>Час і метод зафіксовано та доповідено</w:t>
      </w:r>
    </w:p>
    <w:p w:rsidR="00DF2AA3" w:rsidRDefault="00DF2AA3">
      <w:pPr>
        <w:spacing w:before="200"/>
      </w:pPr>
    </w:p>
    <w:p w:rsidR="00DF2AA3" w:rsidRDefault="00000000">
      <w:pPr>
        <w:pStyle w:val="Heading1"/>
      </w:pPr>
      <w:r>
        <w:t>1</w:t>
      </w:r>
      <w:r w:rsidR="00982018">
        <w:rPr>
          <w:lang w:val="uk-UA"/>
        </w:rPr>
        <w:t>0</w:t>
      </w:r>
      <w:r>
        <w:t>. Технічне обслуговування та догляд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Процедура</w:t>
            </w:r>
          </w:p>
        </w:tc>
        <w:tc>
          <w:tcPr>
            <w:tcW w:w="6826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Опис та частота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sz w:val="20"/>
                <w:szCs w:val="20"/>
              </w:rPr>
              <w:t>Очищення після заняття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Промити зони поранень теплою водою. Видалити залишки гемостатиків та бинтів. Протерти суху серветкою.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sz w:val="20"/>
                <w:szCs w:val="20"/>
              </w:rPr>
              <w:t>Дезінфекція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Обробити поверхню 70% ізопропіловим спиртом або хлоргексидином 0,05%. Не використовувати агресивні розчинники.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sz w:val="20"/>
                <w:szCs w:val="20"/>
              </w:rPr>
              <w:t>Зберігання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Зберігати при температурі +5°C до +30°C, уникати прямих сонячних променів та тривалого стискання.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sz w:val="20"/>
                <w:szCs w:val="20"/>
              </w:rPr>
              <w:t>Перевірка цілісності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Перед кожним заняттям оглядати зони поранень. При значному зносі — звернутися до виробника.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sz w:val="20"/>
                <w:szCs w:val="20"/>
              </w:rPr>
              <w:t>Заміна компонентів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555555"/>
                <w:sz w:val="20"/>
                <w:szCs w:val="20"/>
              </w:rPr>
              <w:t>Внутрішній наповнювач та вставки зон поранень підлягають заміні. Замовлення: steepen.ua</w:t>
            </w:r>
          </w:p>
        </w:tc>
      </w:tr>
    </w:tbl>
    <w:p w:rsidR="00DF2AA3" w:rsidRDefault="00DF2AA3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DECEA"/>
            <w:tcMar>
              <w:top w:w="120" w:type="dxa"/>
              <w:left w:w="180" w:type="dxa"/>
              <w:bottom w:w="120" w:type="dxa"/>
              <w:right w:w="160" w:type="dxa"/>
            </w:tcMar>
          </w:tcPr>
          <w:p w:rsidR="00DF2AA3" w:rsidRDefault="00000000">
            <w:pPr>
              <w:spacing w:after="60"/>
            </w:pPr>
            <w:r>
              <w:rPr>
                <w:b/>
                <w:bCs/>
                <w:color w:val="C0392B"/>
              </w:rPr>
              <w:t>! Що категорично заборонено</w:t>
            </w:r>
          </w:p>
          <w:p w:rsidR="00DF2AA3" w:rsidRDefault="00000000">
            <w:r>
              <w:rPr>
                <w:color w:val="7B241C"/>
                <w:sz w:val="21"/>
                <w:szCs w:val="21"/>
              </w:rPr>
              <w:t>• Занурення тренажера у воду на тривалий час • Використання агресивних хімічних розчинників (ацетон, хлорвмісні відбілювачі) • Зберігання у стисненому стані під вагою більше 5 кг • Різкі проколи або надрізи поза зонами поранень</w:t>
            </w:r>
          </w:p>
        </w:tc>
      </w:tr>
    </w:tbl>
    <w:p w:rsidR="00DF2AA3" w:rsidRDefault="00DF2AA3">
      <w:pPr>
        <w:spacing w:before="120"/>
      </w:pPr>
    </w:p>
    <w:p w:rsidR="00DF2AA3" w:rsidRDefault="00000000">
      <w:pPr>
        <w:pStyle w:val="Heading1"/>
      </w:pPr>
      <w:r>
        <w:t>1</w:t>
      </w:r>
      <w:r w:rsidR="00982018">
        <w:rPr>
          <w:lang w:val="uk-UA"/>
        </w:rPr>
        <w:t>1</w:t>
      </w:r>
      <w:r>
        <w:t>. Типові помилки та їх корекція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700"/>
        <w:gridCol w:w="3126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Помилка</w:t>
            </w:r>
          </w:p>
        </w:tc>
        <w:tc>
          <w:tcPr>
            <w:tcW w:w="2700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Наслідок</w:t>
            </w:r>
          </w:p>
        </w:tc>
        <w:tc>
          <w:tcPr>
            <w:tcW w:w="3126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185FA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FFFFFF"/>
                <w:sz w:val="20"/>
                <w:szCs w:val="20"/>
              </w:rPr>
              <w:t>Корекція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C0392B"/>
                <w:sz w:val="19"/>
                <w:szCs w:val="19"/>
              </w:rPr>
              <w:t>Турнікет надто низько (на суглобі або нижче)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Неефективна компресія судин, кровотеча продовжується</w:t>
            </w:r>
          </w:p>
        </w:tc>
        <w:tc>
          <w:tcPr>
            <w:tcW w:w="3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D9E75"/>
                <w:sz w:val="19"/>
                <w:szCs w:val="19"/>
              </w:rPr>
              <w:t>Правило 2–3 пальців вище рани. При ампутації — HIGH &amp; TIGHT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C0392B"/>
                <w:sz w:val="19"/>
                <w:szCs w:val="19"/>
              </w:rPr>
              <w:lastRenderedPageBreak/>
              <w:t>Недостатнє затягування windlass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Часткова компресія, артеріальна кровотеча триває</w:t>
            </w:r>
          </w:p>
        </w:tc>
        <w:tc>
          <w:tcPr>
            <w:tcW w:w="3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D9E75"/>
                <w:sz w:val="19"/>
                <w:szCs w:val="19"/>
              </w:rPr>
              <w:t>Крутити windlass до відчуття опору та відсутності дистального пульсу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C0392B"/>
                <w:sz w:val="19"/>
                <w:szCs w:val="19"/>
              </w:rPr>
              <w:t>Відсутня фіксація часу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При евакуації неможливо визначити тривалість ішемії</w:t>
            </w:r>
          </w:p>
        </w:tc>
        <w:tc>
          <w:tcPr>
            <w:tcW w:w="3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D9E75"/>
                <w:sz w:val="19"/>
                <w:szCs w:val="19"/>
              </w:rPr>
              <w:t>Маркер — завжди у IFAK. Час на турнікеті або на лобі T + ЧЧ:ХХ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C0392B"/>
                <w:sz w:val="19"/>
                <w:szCs w:val="19"/>
              </w:rPr>
              <w:t>Поверхневе тампонування (без заповнення дна)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Гемостатик не контактує з кровоносними судинами</w:t>
            </w:r>
          </w:p>
        </w:tc>
        <w:tc>
          <w:tcPr>
            <w:tcW w:w="3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D9E75"/>
                <w:sz w:val="19"/>
                <w:szCs w:val="19"/>
              </w:rPr>
              <w:t>Пальцями до найглибшої точки. Заповнення пошарово знизу вгору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C0392B"/>
                <w:sz w:val="19"/>
                <w:szCs w:val="19"/>
              </w:rPr>
              <w:t>Компресія менше 3 хвилин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Гемостатична реакція не завершена, рецидив кровотечі</w:t>
            </w:r>
          </w:p>
        </w:tc>
        <w:tc>
          <w:tcPr>
            <w:tcW w:w="3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D9E75"/>
                <w:sz w:val="19"/>
                <w:szCs w:val="19"/>
              </w:rPr>
              <w:t>Таймер або відлік вголос. 3 хвилини — мінімум, не обговорюється</w:t>
            </w:r>
          </w:p>
        </w:tc>
      </w:tr>
      <w:tr w:rsidR="00DF2AA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color w:val="C0392B"/>
                <w:sz w:val="19"/>
                <w:szCs w:val="19"/>
              </w:rPr>
              <w:t>Пропущена оцінка другої рани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sz w:val="19"/>
                <w:szCs w:val="19"/>
              </w:rPr>
              <w:t>Некеровані вогнища кровотечі</w:t>
            </w:r>
          </w:p>
        </w:tc>
        <w:tc>
          <w:tcPr>
            <w:tcW w:w="3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DF2AA3" w:rsidRDefault="00000000">
            <w:r>
              <w:rPr>
                <w:b/>
                <w:bCs/>
                <w:color w:val="1D9E75"/>
                <w:sz w:val="19"/>
                <w:szCs w:val="19"/>
              </w:rPr>
              <w:t>Повний огляд за MARCH після першочергового втручання</w:t>
            </w:r>
          </w:p>
        </w:tc>
      </w:tr>
    </w:tbl>
    <w:p w:rsidR="00DF2AA3" w:rsidRDefault="00DF2AA3">
      <w:pPr>
        <w:spacing w:before="200"/>
      </w:pPr>
    </w:p>
    <w:p w:rsidR="00DF2AA3" w:rsidRDefault="00000000">
      <w:pPr>
        <w:pStyle w:val="Heading1"/>
      </w:pPr>
      <w:r>
        <w:t>12. Вимоги безпеки під час занять</w:t>
      </w:r>
    </w:p>
    <w:p w:rsidR="00DF2AA3" w:rsidRDefault="00000000">
      <w:pPr>
        <w:pStyle w:val="ListParagraph"/>
        <w:numPr>
          <w:ilvl w:val="0"/>
          <w:numId w:val="2"/>
        </w:numPr>
        <w:spacing w:before="40" w:after="40"/>
      </w:pPr>
      <w:r>
        <w:t>Використання імітаційної крові — лише атестовані засоби, уникати потрапляння в очі</w:t>
      </w:r>
    </w:p>
    <w:p w:rsidR="00DF2AA3" w:rsidRDefault="00000000">
      <w:pPr>
        <w:pStyle w:val="ListParagraph"/>
        <w:numPr>
          <w:ilvl w:val="0"/>
          <w:numId w:val="2"/>
        </w:numPr>
        <w:spacing w:before="40" w:after="40"/>
      </w:pPr>
      <w:r>
        <w:t>Одяг і взуття інструктора та курсантів мають забезпечувати захист від забруднення</w:t>
      </w:r>
    </w:p>
    <w:p w:rsidR="00DF2AA3" w:rsidRDefault="00000000">
      <w:pPr>
        <w:pStyle w:val="ListParagraph"/>
        <w:numPr>
          <w:ilvl w:val="0"/>
          <w:numId w:val="2"/>
        </w:numPr>
        <w:spacing w:before="40" w:after="40"/>
      </w:pPr>
      <w:r>
        <w:t>Тренажер не є медичним виробом — не призначений для контакту з реальними пацієнтами</w:t>
      </w:r>
    </w:p>
    <w:p w:rsidR="00DF2AA3" w:rsidRDefault="00000000">
      <w:pPr>
        <w:pStyle w:val="ListParagraph"/>
        <w:numPr>
          <w:ilvl w:val="0"/>
          <w:numId w:val="2"/>
        </w:numPr>
        <w:spacing w:before="40" w:after="40"/>
      </w:pPr>
      <w:r>
        <w:t>Після занять з реальними гемостатиками — утилізувати матеріали відповідно до санітарних норм</w:t>
      </w:r>
    </w:p>
    <w:p w:rsidR="00DF2AA3" w:rsidRDefault="00000000">
      <w:pPr>
        <w:pStyle w:val="ListParagraph"/>
        <w:numPr>
          <w:ilvl w:val="0"/>
          <w:numId w:val="2"/>
        </w:numPr>
        <w:spacing w:before="40" w:after="40"/>
      </w:pPr>
      <w:r>
        <w:t>При пошкодженні оболонки тренажера — припинити використання та звернутися до виробника</w:t>
      </w:r>
    </w:p>
    <w:p w:rsidR="00DF2AA3" w:rsidRDefault="00DF2AA3">
      <w:pPr>
        <w:spacing w:before="200"/>
      </w:pPr>
    </w:p>
    <w:p w:rsidR="00DF2AA3" w:rsidRDefault="00DF2AA3">
      <w:pPr>
        <w:pBdr>
          <w:bottom w:val="single" w:sz="4" w:space="1" w:color="185FA5"/>
        </w:pBdr>
        <w:spacing w:before="180" w:after="1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DF2AA3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F1FB"/>
            <w:tcMar>
              <w:top w:w="160" w:type="dxa"/>
              <w:left w:w="180" w:type="dxa"/>
              <w:bottom w:w="160" w:type="dxa"/>
              <w:right w:w="100" w:type="dxa"/>
            </w:tcMar>
          </w:tcPr>
          <w:p w:rsidR="00DF2AA3" w:rsidRDefault="00000000">
            <w:pPr>
              <w:spacing w:after="60"/>
            </w:pPr>
            <w:r>
              <w:rPr>
                <w:b/>
                <w:bCs/>
                <w:color w:val="185FA5"/>
                <w:sz w:val="26"/>
                <w:szCs w:val="26"/>
              </w:rPr>
              <w:t>STEEPEN</w:t>
            </w:r>
          </w:p>
          <w:p w:rsidR="00DF2AA3" w:rsidRDefault="00000000">
            <w:pPr>
              <w:spacing w:after="100"/>
            </w:pPr>
            <w:r>
              <w:rPr>
                <w:color w:val="0C447C"/>
                <w:sz w:val="20"/>
                <w:szCs w:val="20"/>
              </w:rPr>
              <w:t>Навчання, максимально наближене до реальності</w:t>
            </w:r>
          </w:p>
          <w:p w:rsidR="00DF2AA3" w:rsidRDefault="00000000">
            <w:pPr>
              <w:spacing w:after="40"/>
            </w:pPr>
            <w:r>
              <w:rPr>
                <w:color w:val="185FA5"/>
                <w:sz w:val="20"/>
                <w:szCs w:val="20"/>
              </w:rPr>
              <w:t>steepen.ua</w:t>
            </w:r>
          </w:p>
          <w:p w:rsidR="00DF2AA3" w:rsidRDefault="00000000">
            <w:r>
              <w:rPr>
                <w:color w:val="555555"/>
                <w:sz w:val="20"/>
                <w:szCs w:val="20"/>
              </w:rPr>
              <w:t>Тел.: 098-341-19-89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60" w:type="dxa"/>
              <w:left w:w="180" w:type="dxa"/>
              <w:bottom w:w="160" w:type="dxa"/>
              <w:right w:w="100" w:type="dxa"/>
            </w:tcMar>
          </w:tcPr>
          <w:p w:rsidR="00DF2AA3" w:rsidRDefault="00000000"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>Технічна підтримка та замовлення</w:t>
            </w:r>
          </w:p>
          <w:p w:rsidR="00DF2AA3" w:rsidRDefault="00000000">
            <w:pPr>
              <w:spacing w:after="80"/>
            </w:pPr>
            <w:r>
              <w:rPr>
                <w:color w:val="555555"/>
                <w:sz w:val="19"/>
                <w:szCs w:val="19"/>
              </w:rPr>
              <w:t>За питаннями щодо обслуговування, заміни компонентів або індивідуального замовлення тренажерів звертайтесь до виробника:</w:t>
            </w:r>
          </w:p>
          <w:p w:rsidR="00DF2AA3" w:rsidRDefault="00000000">
            <w:r>
              <w:rPr>
                <w:b/>
                <w:bCs/>
                <w:color w:val="185FA5"/>
                <w:sz w:val="20"/>
                <w:szCs w:val="20"/>
              </w:rPr>
              <w:t>steepen.ua  |  098-341-19-89</w:t>
            </w:r>
          </w:p>
        </w:tc>
      </w:tr>
    </w:tbl>
    <w:p w:rsidR="000F1C83" w:rsidRDefault="000F1C83"/>
    <w:sectPr w:rsidR="000F1C83">
      <w:headerReference w:type="default" r:id="rId7"/>
      <w:footerReference w:type="default" r:id="rId8"/>
      <w:pgSz w:w="11906" w:h="16838"/>
      <w:pgMar w:top="1280" w:right="1280" w:bottom="1280" w:left="12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1C83" w:rsidRDefault="000F1C83">
      <w:r>
        <w:separator/>
      </w:r>
    </w:p>
  </w:endnote>
  <w:endnote w:type="continuationSeparator" w:id="0">
    <w:p w:rsidR="000F1C83" w:rsidRDefault="000F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6" w:type="dxa"/>
      <w:tblBorders>
        <w:top w:val="single" w:sz="4" w:space="1" w:color="DDDDDD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13"/>
      <w:gridCol w:w="3513"/>
    </w:tblGrid>
    <w:tr w:rsidR="00DF2AA3">
      <w:tblPrEx>
        <w:tblCellMar>
          <w:top w:w="0" w:type="dxa"/>
          <w:bottom w:w="0" w:type="dxa"/>
        </w:tblCellMar>
      </w:tblPrEx>
      <w:tc>
        <w:tcPr>
          <w:tcW w:w="551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</w:tcMar>
        </w:tcPr>
        <w:p w:rsidR="00DF2AA3" w:rsidRDefault="00000000">
          <w:r>
            <w:rPr>
              <w:color w:val="555555"/>
              <w:sz w:val="17"/>
              <w:szCs w:val="17"/>
            </w:rPr>
            <w:t>steepen.ua  |  098-341-19-89</w:t>
          </w:r>
        </w:p>
      </w:tc>
      <w:tc>
        <w:tcPr>
          <w:tcW w:w="351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</w:tcMar>
        </w:tcPr>
        <w:p w:rsidR="00DF2AA3" w:rsidRDefault="00000000">
          <w:pPr>
            <w:jc w:val="right"/>
          </w:pPr>
          <w:r>
            <w:rPr>
              <w:color w:val="555555"/>
              <w:sz w:val="17"/>
              <w:szCs w:val="17"/>
            </w:rPr>
            <w:t xml:space="preserve">Стор. </w:t>
          </w:r>
          <w:r>
            <w:rPr>
              <w:color w:val="555555"/>
              <w:sz w:val="17"/>
              <w:szCs w:val="17"/>
            </w:rPr>
            <w:fldChar w:fldCharType="begin"/>
          </w:r>
          <w:r>
            <w:rPr>
              <w:color w:val="555555"/>
              <w:sz w:val="17"/>
              <w:szCs w:val="17"/>
            </w:rPr>
            <w:instrText>PAGE</w:instrText>
          </w:r>
          <w:r>
            <w:rPr>
              <w:color w:val="555555"/>
              <w:sz w:val="17"/>
              <w:szCs w:val="17"/>
            </w:rPr>
            <w:fldChar w:fldCharType="separate"/>
          </w:r>
          <w:r w:rsidR="006D1F3A">
            <w:rPr>
              <w:noProof/>
              <w:color w:val="555555"/>
              <w:sz w:val="17"/>
              <w:szCs w:val="17"/>
            </w:rPr>
            <w:t>1</w:t>
          </w:r>
          <w:r>
            <w:rPr>
              <w:color w:val="555555"/>
              <w:sz w:val="17"/>
              <w:szCs w:val="17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1C83" w:rsidRDefault="000F1C83">
      <w:r>
        <w:separator/>
      </w:r>
    </w:p>
  </w:footnote>
  <w:footnote w:type="continuationSeparator" w:id="0">
    <w:p w:rsidR="000F1C83" w:rsidRDefault="000F1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6" w:type="dxa"/>
      <w:tblBorders>
        <w:top w:val="none" w:sz="0" w:space="0" w:color="FFFFFF"/>
        <w:left w:val="none" w:sz="0" w:space="0" w:color="FFFFFF"/>
        <w:bottom w:val="single" w:sz="4" w:space="1" w:color="185FA5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13"/>
      <w:gridCol w:w="3513"/>
    </w:tblGrid>
    <w:tr w:rsidR="00DF2AA3">
      <w:tblPrEx>
        <w:tblCellMar>
          <w:top w:w="0" w:type="dxa"/>
          <w:bottom w:w="0" w:type="dxa"/>
        </w:tblCellMar>
      </w:tblPrEx>
      <w:tc>
        <w:tcPr>
          <w:tcW w:w="551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bottom w:w="80" w:type="dxa"/>
          </w:tcMar>
        </w:tcPr>
        <w:p w:rsidR="00DF2AA3" w:rsidRDefault="00000000">
          <w:r>
            <w:rPr>
              <w:b/>
              <w:bCs/>
              <w:color w:val="185FA5"/>
              <w:sz w:val="18"/>
              <w:szCs w:val="18"/>
            </w:rPr>
            <w:t>STEEPEN</w:t>
          </w:r>
          <w:r>
            <w:rPr>
              <w:color w:val="555555"/>
              <w:sz w:val="18"/>
              <w:szCs w:val="18"/>
            </w:rPr>
            <w:t xml:space="preserve">  |  Експертна інструкція з використання</w:t>
          </w:r>
        </w:p>
      </w:tc>
      <w:tc>
        <w:tcPr>
          <w:tcW w:w="351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bottom w:w="80" w:type="dxa"/>
          </w:tcMar>
        </w:tcPr>
        <w:p w:rsidR="00DF2AA3" w:rsidRDefault="00000000">
          <w:pPr>
            <w:jc w:val="right"/>
          </w:pPr>
          <w:r>
            <w:rPr>
              <w:color w:val="555555"/>
              <w:sz w:val="18"/>
              <w:szCs w:val="18"/>
            </w:rPr>
            <w:t>Тренажер нижньої кінцівки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1D07"/>
    <w:multiLevelType w:val="hybridMultilevel"/>
    <w:tmpl w:val="A2C29DF8"/>
    <w:lvl w:ilvl="0" w:tplc="C3FACCD8">
      <w:start w:val="1"/>
      <w:numFmt w:val="bullet"/>
      <w:lvlText w:val="✔"/>
      <w:lvlJc w:val="left"/>
      <w:pPr>
        <w:ind w:left="560" w:hanging="280"/>
      </w:pPr>
    </w:lvl>
    <w:lvl w:ilvl="1" w:tplc="12E8A7B4">
      <w:numFmt w:val="decimal"/>
      <w:lvlText w:val=""/>
      <w:lvlJc w:val="left"/>
    </w:lvl>
    <w:lvl w:ilvl="2" w:tplc="1AF44728">
      <w:numFmt w:val="decimal"/>
      <w:lvlText w:val=""/>
      <w:lvlJc w:val="left"/>
    </w:lvl>
    <w:lvl w:ilvl="3" w:tplc="4A865096">
      <w:numFmt w:val="decimal"/>
      <w:lvlText w:val=""/>
      <w:lvlJc w:val="left"/>
    </w:lvl>
    <w:lvl w:ilvl="4" w:tplc="107A67AE">
      <w:numFmt w:val="decimal"/>
      <w:lvlText w:val=""/>
      <w:lvlJc w:val="left"/>
    </w:lvl>
    <w:lvl w:ilvl="5" w:tplc="0A0CA7A0">
      <w:numFmt w:val="decimal"/>
      <w:lvlText w:val=""/>
      <w:lvlJc w:val="left"/>
    </w:lvl>
    <w:lvl w:ilvl="6" w:tplc="5582E57A">
      <w:numFmt w:val="decimal"/>
      <w:lvlText w:val=""/>
      <w:lvlJc w:val="left"/>
    </w:lvl>
    <w:lvl w:ilvl="7" w:tplc="161EDC00">
      <w:numFmt w:val="decimal"/>
      <w:lvlText w:val=""/>
      <w:lvlJc w:val="left"/>
    </w:lvl>
    <w:lvl w:ilvl="8" w:tplc="7706C4E8">
      <w:numFmt w:val="decimal"/>
      <w:lvlText w:val=""/>
      <w:lvlJc w:val="left"/>
    </w:lvl>
  </w:abstractNum>
  <w:abstractNum w:abstractNumId="1" w15:restartNumberingAfterBreak="0">
    <w:nsid w:val="112D2AD9"/>
    <w:multiLevelType w:val="hybridMultilevel"/>
    <w:tmpl w:val="F20EBA62"/>
    <w:lvl w:ilvl="0" w:tplc="F8E862B0">
      <w:start w:val="1"/>
      <w:numFmt w:val="bullet"/>
      <w:lvlText w:val="•"/>
      <w:lvlJc w:val="left"/>
      <w:pPr>
        <w:ind w:left="560" w:hanging="280"/>
      </w:pPr>
    </w:lvl>
    <w:lvl w:ilvl="1" w:tplc="59E89F2C">
      <w:numFmt w:val="decimal"/>
      <w:lvlText w:val=""/>
      <w:lvlJc w:val="left"/>
    </w:lvl>
    <w:lvl w:ilvl="2" w:tplc="EDD48BE4">
      <w:numFmt w:val="decimal"/>
      <w:lvlText w:val=""/>
      <w:lvlJc w:val="left"/>
    </w:lvl>
    <w:lvl w:ilvl="3" w:tplc="49A6B834">
      <w:numFmt w:val="decimal"/>
      <w:lvlText w:val=""/>
      <w:lvlJc w:val="left"/>
    </w:lvl>
    <w:lvl w:ilvl="4" w:tplc="3C723C7A">
      <w:numFmt w:val="decimal"/>
      <w:lvlText w:val=""/>
      <w:lvlJc w:val="left"/>
    </w:lvl>
    <w:lvl w:ilvl="5" w:tplc="9FA61D70">
      <w:numFmt w:val="decimal"/>
      <w:lvlText w:val=""/>
      <w:lvlJc w:val="left"/>
    </w:lvl>
    <w:lvl w:ilvl="6" w:tplc="9718F0E0">
      <w:numFmt w:val="decimal"/>
      <w:lvlText w:val=""/>
      <w:lvlJc w:val="left"/>
    </w:lvl>
    <w:lvl w:ilvl="7" w:tplc="6D94688C">
      <w:numFmt w:val="decimal"/>
      <w:lvlText w:val=""/>
      <w:lvlJc w:val="left"/>
    </w:lvl>
    <w:lvl w:ilvl="8" w:tplc="37D68098">
      <w:numFmt w:val="decimal"/>
      <w:lvlText w:val=""/>
      <w:lvlJc w:val="left"/>
    </w:lvl>
  </w:abstractNum>
  <w:abstractNum w:abstractNumId="2" w15:restartNumberingAfterBreak="0">
    <w:nsid w:val="167301E7"/>
    <w:multiLevelType w:val="hybridMultilevel"/>
    <w:tmpl w:val="67B86482"/>
    <w:lvl w:ilvl="0" w:tplc="4E881EEA">
      <w:start w:val="1"/>
      <w:numFmt w:val="bullet"/>
      <w:lvlText w:val="•"/>
      <w:lvlJc w:val="left"/>
      <w:pPr>
        <w:ind w:left="560" w:hanging="280"/>
      </w:pPr>
    </w:lvl>
    <w:lvl w:ilvl="1" w:tplc="7DAEF3F8">
      <w:numFmt w:val="decimal"/>
      <w:lvlText w:val=""/>
      <w:lvlJc w:val="left"/>
    </w:lvl>
    <w:lvl w:ilvl="2" w:tplc="32E83422">
      <w:numFmt w:val="decimal"/>
      <w:lvlText w:val=""/>
      <w:lvlJc w:val="left"/>
    </w:lvl>
    <w:lvl w:ilvl="3" w:tplc="7834F410">
      <w:numFmt w:val="decimal"/>
      <w:lvlText w:val=""/>
      <w:lvlJc w:val="left"/>
    </w:lvl>
    <w:lvl w:ilvl="4" w:tplc="A008D780">
      <w:numFmt w:val="decimal"/>
      <w:lvlText w:val=""/>
      <w:lvlJc w:val="left"/>
    </w:lvl>
    <w:lvl w:ilvl="5" w:tplc="D048DAE4">
      <w:numFmt w:val="decimal"/>
      <w:lvlText w:val=""/>
      <w:lvlJc w:val="left"/>
    </w:lvl>
    <w:lvl w:ilvl="6" w:tplc="02920466">
      <w:numFmt w:val="decimal"/>
      <w:lvlText w:val=""/>
      <w:lvlJc w:val="left"/>
    </w:lvl>
    <w:lvl w:ilvl="7" w:tplc="2214E012">
      <w:numFmt w:val="decimal"/>
      <w:lvlText w:val=""/>
      <w:lvlJc w:val="left"/>
    </w:lvl>
    <w:lvl w:ilvl="8" w:tplc="8CDEB81A">
      <w:numFmt w:val="decimal"/>
      <w:lvlText w:val=""/>
      <w:lvlJc w:val="left"/>
    </w:lvl>
  </w:abstractNum>
  <w:abstractNum w:abstractNumId="3" w15:restartNumberingAfterBreak="0">
    <w:nsid w:val="36A50F7B"/>
    <w:multiLevelType w:val="hybridMultilevel"/>
    <w:tmpl w:val="10D4EA10"/>
    <w:lvl w:ilvl="0" w:tplc="2934111C">
      <w:start w:val="1"/>
      <w:numFmt w:val="decimal"/>
      <w:lvlText w:val="%1."/>
      <w:lvlJc w:val="left"/>
      <w:pPr>
        <w:ind w:left="560" w:hanging="280"/>
      </w:pPr>
    </w:lvl>
    <w:lvl w:ilvl="1" w:tplc="A8401BC2">
      <w:numFmt w:val="decimal"/>
      <w:lvlText w:val=""/>
      <w:lvlJc w:val="left"/>
    </w:lvl>
    <w:lvl w:ilvl="2" w:tplc="4E2687F8">
      <w:numFmt w:val="decimal"/>
      <w:lvlText w:val=""/>
      <w:lvlJc w:val="left"/>
    </w:lvl>
    <w:lvl w:ilvl="3" w:tplc="A44EBEE6">
      <w:numFmt w:val="decimal"/>
      <w:lvlText w:val=""/>
      <w:lvlJc w:val="left"/>
    </w:lvl>
    <w:lvl w:ilvl="4" w:tplc="33EC475E">
      <w:numFmt w:val="decimal"/>
      <w:lvlText w:val=""/>
      <w:lvlJc w:val="left"/>
    </w:lvl>
    <w:lvl w:ilvl="5" w:tplc="44E45AF4">
      <w:numFmt w:val="decimal"/>
      <w:lvlText w:val=""/>
      <w:lvlJc w:val="left"/>
    </w:lvl>
    <w:lvl w:ilvl="6" w:tplc="BDA0369C">
      <w:numFmt w:val="decimal"/>
      <w:lvlText w:val=""/>
      <w:lvlJc w:val="left"/>
    </w:lvl>
    <w:lvl w:ilvl="7" w:tplc="4AC0F496">
      <w:numFmt w:val="decimal"/>
      <w:lvlText w:val=""/>
      <w:lvlJc w:val="left"/>
    </w:lvl>
    <w:lvl w:ilvl="8" w:tplc="C7C8D014">
      <w:numFmt w:val="decimal"/>
      <w:lvlText w:val=""/>
      <w:lvlJc w:val="left"/>
    </w:lvl>
  </w:abstractNum>
  <w:abstractNum w:abstractNumId="4" w15:restartNumberingAfterBreak="0">
    <w:nsid w:val="72340E03"/>
    <w:multiLevelType w:val="hybridMultilevel"/>
    <w:tmpl w:val="676C37AC"/>
    <w:lvl w:ilvl="0" w:tplc="1BB67FC6">
      <w:start w:val="1"/>
      <w:numFmt w:val="bullet"/>
      <w:lvlText w:val="●"/>
      <w:lvlJc w:val="left"/>
      <w:pPr>
        <w:ind w:left="720" w:hanging="360"/>
      </w:pPr>
    </w:lvl>
    <w:lvl w:ilvl="1" w:tplc="5F6AF672">
      <w:start w:val="1"/>
      <w:numFmt w:val="bullet"/>
      <w:lvlText w:val="○"/>
      <w:lvlJc w:val="left"/>
      <w:pPr>
        <w:ind w:left="1440" w:hanging="360"/>
      </w:pPr>
    </w:lvl>
    <w:lvl w:ilvl="2" w:tplc="F87EBB00">
      <w:start w:val="1"/>
      <w:numFmt w:val="bullet"/>
      <w:lvlText w:val="■"/>
      <w:lvlJc w:val="left"/>
      <w:pPr>
        <w:ind w:left="2160" w:hanging="360"/>
      </w:pPr>
    </w:lvl>
    <w:lvl w:ilvl="3" w:tplc="A36E3586">
      <w:start w:val="1"/>
      <w:numFmt w:val="bullet"/>
      <w:lvlText w:val="●"/>
      <w:lvlJc w:val="left"/>
      <w:pPr>
        <w:ind w:left="2880" w:hanging="360"/>
      </w:pPr>
    </w:lvl>
    <w:lvl w:ilvl="4" w:tplc="C90AF79C">
      <w:start w:val="1"/>
      <w:numFmt w:val="bullet"/>
      <w:lvlText w:val="○"/>
      <w:lvlJc w:val="left"/>
      <w:pPr>
        <w:ind w:left="3600" w:hanging="360"/>
      </w:pPr>
    </w:lvl>
    <w:lvl w:ilvl="5" w:tplc="D5442D66">
      <w:start w:val="1"/>
      <w:numFmt w:val="bullet"/>
      <w:lvlText w:val="■"/>
      <w:lvlJc w:val="left"/>
      <w:pPr>
        <w:ind w:left="4320" w:hanging="360"/>
      </w:pPr>
    </w:lvl>
    <w:lvl w:ilvl="6" w:tplc="19680B38">
      <w:start w:val="1"/>
      <w:numFmt w:val="bullet"/>
      <w:lvlText w:val="●"/>
      <w:lvlJc w:val="left"/>
      <w:pPr>
        <w:ind w:left="5040" w:hanging="360"/>
      </w:pPr>
    </w:lvl>
    <w:lvl w:ilvl="7" w:tplc="E7E2800E">
      <w:start w:val="1"/>
      <w:numFmt w:val="bullet"/>
      <w:lvlText w:val="●"/>
      <w:lvlJc w:val="left"/>
      <w:pPr>
        <w:ind w:left="5760" w:hanging="360"/>
      </w:pPr>
    </w:lvl>
    <w:lvl w:ilvl="8" w:tplc="3676DEF4">
      <w:start w:val="1"/>
      <w:numFmt w:val="bullet"/>
      <w:lvlText w:val="●"/>
      <w:lvlJc w:val="left"/>
      <w:pPr>
        <w:ind w:left="6480" w:hanging="360"/>
      </w:pPr>
    </w:lvl>
  </w:abstractNum>
  <w:num w:numId="1" w16cid:durableId="342978494">
    <w:abstractNumId w:val="4"/>
    <w:lvlOverride w:ilvl="0">
      <w:startOverride w:val="1"/>
    </w:lvlOverride>
  </w:num>
  <w:num w:numId="2" w16cid:durableId="1586912549">
    <w:abstractNumId w:val="2"/>
    <w:lvlOverride w:ilvl="0">
      <w:startOverride w:val="1"/>
    </w:lvlOverride>
  </w:num>
  <w:num w:numId="3" w16cid:durableId="976059800">
    <w:abstractNumId w:val="0"/>
    <w:lvlOverride w:ilvl="0">
      <w:startOverride w:val="1"/>
    </w:lvlOverride>
  </w:num>
  <w:num w:numId="4" w16cid:durableId="119310525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A3"/>
    <w:rsid w:val="000F1C83"/>
    <w:rsid w:val="006D1F3A"/>
    <w:rsid w:val="00982018"/>
    <w:rsid w:val="00DF2AA3"/>
    <w:rsid w:val="00E0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3F9346"/>
  <w15:docId w15:val="{1FE4D405-B6D7-2C48-92C9-674E8E29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1A"/>
        <w:sz w:val="22"/>
        <w:szCs w:val="22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320" w:after="16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60" w:after="120"/>
      <w:outlineLvl w:val="1"/>
    </w:pPr>
    <w:rPr>
      <w:b/>
      <w:bCs/>
      <w:color w:val="0C447C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1F3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Тарас Бойчук</cp:lastModifiedBy>
  <cp:revision>2</cp:revision>
  <dcterms:created xsi:type="dcterms:W3CDTF">2026-05-20T17:56:00Z</dcterms:created>
  <dcterms:modified xsi:type="dcterms:W3CDTF">2026-05-20T17:56:00Z</dcterms:modified>
</cp:coreProperties>
</file>