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single" w:sz="24" w:space="0" w:color="185FA5"/>
              <w:bottom w:val="single" w:sz="8" w:space="1" w:color="185FA5"/>
              <w:right w:val="none" w:sz="0" w:space="0" w:color="FFFFFF"/>
            </w:tcBorders>
            <w:shd w:val="clear" w:color="auto" w:fill="E6F1FB"/>
            <w:tcMar>
              <w:top w:w="240" w:type="dxa"/>
              <w:left w:w="280" w:type="dxa"/>
              <w:bottom w:w="220" w:type="dxa"/>
              <w:right w:w="200" w:type="dxa"/>
            </w:tcMar>
          </w:tcPr>
          <w:p w:rsidR="00D06E63" w:rsidRDefault="00000000">
            <w:pPr>
              <w:spacing w:after="80"/>
            </w:pPr>
            <w:r>
              <w:rPr>
                <w:b/>
                <w:bCs/>
                <w:color w:val="185FA5"/>
                <w:spacing w:val="40"/>
                <w:sz w:val="17"/>
                <w:szCs w:val="17"/>
              </w:rPr>
              <w:t>ІНСТРУКЦІЯ КОРИСТУВАЧА</w:t>
            </w:r>
          </w:p>
          <w:p w:rsidR="00D06E63" w:rsidRDefault="00000000">
            <w:pPr>
              <w:spacing w:after="60"/>
            </w:pPr>
            <w:r>
              <w:rPr>
                <w:b/>
                <w:bCs/>
                <w:sz w:val="36"/>
                <w:szCs w:val="36"/>
              </w:rPr>
              <w:t>Манекен-тренажер для зупинки</w:t>
            </w:r>
          </w:p>
          <w:p w:rsidR="00DC4E1B" w:rsidRPr="00DC4E1B" w:rsidRDefault="00000000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вузлової кровотечі S</w:t>
            </w:r>
            <w:proofErr w:type="spellStart"/>
            <w:r w:rsidR="009F5F7E">
              <w:rPr>
                <w:b/>
                <w:bCs/>
                <w:sz w:val="36"/>
                <w:szCs w:val="36"/>
                <w:lang w:val="en-US"/>
              </w:rPr>
              <w:t>teepen</w:t>
            </w:r>
            <w:proofErr w:type="spellEnd"/>
            <w:r w:rsidR="00DC4E1B" w:rsidRPr="00DC4E1B">
              <w:rPr>
                <w:b/>
                <w:bCs/>
                <w:sz w:val="36"/>
                <w:szCs w:val="36"/>
              </w:rPr>
              <w:t>-V2.0</w:t>
            </w:r>
          </w:p>
          <w:p w:rsidR="00D06E63" w:rsidRDefault="00000000">
            <w:bookmarkStart w:id="0" w:name="OLE_LINK1"/>
            <w:bookmarkStart w:id="1" w:name="OLE_LINK2"/>
            <w:bookmarkStart w:id="2" w:name="OLE_LINK3"/>
            <w:bookmarkStart w:id="3" w:name="OLE_LINK4"/>
            <w:r>
              <w:rPr>
                <w:color w:val="0C447C"/>
              </w:rPr>
              <w:t xml:space="preserve">Junctional </w:t>
            </w:r>
            <w:bookmarkEnd w:id="0"/>
            <w:bookmarkEnd w:id="1"/>
            <w:r>
              <w:rPr>
                <w:color w:val="0C447C"/>
              </w:rPr>
              <w:t>Hemorrhage Control Trainer</w:t>
            </w:r>
            <w:bookmarkEnd w:id="2"/>
            <w:bookmarkEnd w:id="3"/>
          </w:p>
        </w:tc>
      </w:tr>
    </w:tbl>
    <w:p w:rsidR="00D06E63" w:rsidRDefault="00D06E63">
      <w:pPr>
        <w:spacing w:before="1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1805"/>
        <w:gridCol w:w="1805"/>
        <w:gridCol w:w="1805"/>
        <w:gridCol w:w="1805"/>
      </w:tblGrid>
      <w:tr w:rsidR="00D06E63">
        <w:tc>
          <w:tcPr>
            <w:tcW w:w="180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MARCH</w:t>
            </w:r>
          </w:p>
        </w:tc>
        <w:tc>
          <w:tcPr>
            <w:tcW w:w="180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TCCC</w:t>
            </w:r>
          </w:p>
        </w:tc>
        <w:tc>
          <w:tcPr>
            <w:tcW w:w="180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TECC</w:t>
            </w:r>
          </w:p>
        </w:tc>
        <w:tc>
          <w:tcPr>
            <w:tcW w:w="180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CLS</w:t>
            </w:r>
          </w:p>
        </w:tc>
        <w:tc>
          <w:tcPr>
            <w:tcW w:w="180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BLS</w:t>
            </w:r>
          </w:p>
        </w:tc>
      </w:tr>
    </w:tbl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1.  ПРИЗНАЧЕННЯ ТА ГАЛУЗЬ ЗАСТОСУВАННЯ</w:t>
            </w:r>
          </w:p>
        </w:tc>
      </w:tr>
    </w:tbl>
    <w:p w:rsidR="00D06E63" w:rsidRDefault="00D06E63">
      <w:pPr>
        <w:spacing w:before="80"/>
      </w:pPr>
    </w:p>
    <w:p w:rsidR="00D06E63" w:rsidRDefault="00000000">
      <w:pPr>
        <w:spacing w:after="120"/>
      </w:pPr>
      <w:r>
        <w:t>Манекен-тренажер S</w:t>
      </w:r>
      <w:proofErr w:type="spellStart"/>
      <w:r w:rsidR="009F5F7E">
        <w:rPr>
          <w:lang w:val="en-US"/>
        </w:rPr>
        <w:t>teepen</w:t>
      </w:r>
      <w:proofErr w:type="spellEnd"/>
      <w:r w:rsidR="00DC4E1B" w:rsidRPr="00DC4E1B">
        <w:t>-V2.0</w:t>
      </w:r>
      <w:r w:rsidR="00DC4E1B">
        <w:rPr>
          <w:lang w:val="uk-UA"/>
        </w:rPr>
        <w:t xml:space="preserve"> </w:t>
      </w:r>
      <w:r>
        <w:t>призначений для відпрацювання критичних навичок зупинки масивної кровотечі</w:t>
      </w:r>
      <w:r w:rsidR="009F5F7E">
        <w:rPr>
          <w:lang w:val="en-US"/>
        </w:rPr>
        <w:t xml:space="preserve"> </w:t>
      </w:r>
      <w:r w:rsidR="009F5F7E">
        <w:rPr>
          <w:lang w:val="uk-UA"/>
        </w:rPr>
        <w:t>в паховій ділянці</w:t>
      </w:r>
      <w:r>
        <w:t>, яку неможливо усунути стандартним турнікетом.</w:t>
      </w:r>
    </w:p>
    <w:p w:rsidR="00D06E63" w:rsidRDefault="00BD5485">
      <w:pPr>
        <w:spacing w:after="160"/>
      </w:pPr>
      <w:r w:rsidRPr="00BD5485">
        <w:t>Модель відтворює анатомічні особливості чоловічого таза та стегон у натуральну</w:t>
      </w:r>
      <w:r w:rsidRPr="00C86A85">
        <w:rPr>
          <w:color w:val="555555"/>
          <w:sz w:val="20"/>
          <w:szCs w:val="20"/>
        </w:rPr>
        <w:t xml:space="preserve"> </w:t>
      </w:r>
      <w:r w:rsidRPr="00BD5485">
        <w:t xml:space="preserve">величину. </w:t>
      </w:r>
      <w:r w:rsidRPr="00BD5485">
        <w:rPr>
          <w:b/>
          <w:bCs/>
          <w:lang w:val="uk-UA"/>
        </w:rPr>
        <w:t>Р</w:t>
      </w:r>
      <w:r>
        <w:rPr>
          <w:b/>
          <w:bCs/>
        </w:rPr>
        <w:t>еалістичне моделювання тканин пахової ділянки</w:t>
      </w:r>
      <w:r>
        <w:t xml:space="preserve">: їх еластичність, анатомічну форму ранового каналу та кісткові орієнтири тазу </w:t>
      </w:r>
      <w:r w:rsidR="009F5F7E">
        <w:t>-</w:t>
      </w:r>
      <w:r>
        <w:t xml:space="preserve"> що дозволяє наближено до реальних умов відпрацьовувати тактику допомоги при одному з найбільш летальних типів поранень.</w:t>
      </w:r>
    </w:p>
    <w:p w:rsidR="00D06E63" w:rsidRDefault="00000000">
      <w:pPr>
        <w:spacing w:before="200" w:after="100"/>
      </w:pPr>
      <w:r>
        <w:rPr>
          <w:b/>
          <w:bCs/>
        </w:rPr>
        <w:t>Цільова аудиторія:</w:t>
      </w:r>
    </w:p>
    <w:p w:rsidR="00D06E63" w:rsidRDefault="00000000">
      <w:pPr>
        <w:pStyle w:val="ListParagraph"/>
        <w:numPr>
          <w:ilvl w:val="0"/>
          <w:numId w:val="2"/>
        </w:numPr>
        <w:spacing w:before="40" w:after="40"/>
      </w:pPr>
      <w:r>
        <w:t>Військовослужбовці, бойові медики та парамедики ЗСУ, ТрО, ДПСУ</w:t>
      </w:r>
    </w:p>
    <w:p w:rsidR="00D06E63" w:rsidRDefault="00000000">
      <w:pPr>
        <w:pStyle w:val="ListParagraph"/>
        <w:numPr>
          <w:ilvl w:val="0"/>
          <w:numId w:val="2"/>
        </w:numPr>
        <w:spacing w:before="40" w:after="40"/>
      </w:pPr>
      <w:r>
        <w:t>Інструктори тактичної медицини (TCCC, CLS, AFAK)</w:t>
      </w:r>
    </w:p>
    <w:p w:rsidR="00D06E63" w:rsidRDefault="00000000">
      <w:pPr>
        <w:pStyle w:val="ListParagraph"/>
        <w:numPr>
          <w:ilvl w:val="0"/>
          <w:numId w:val="2"/>
        </w:numPr>
        <w:spacing w:before="40" w:after="40"/>
      </w:pPr>
      <w:r>
        <w:t>Медичні працівники та рятувальники служб ЕМД</w:t>
      </w:r>
    </w:p>
    <w:p w:rsidR="00D06E63" w:rsidRDefault="00000000">
      <w:pPr>
        <w:pStyle w:val="ListParagraph"/>
        <w:numPr>
          <w:ilvl w:val="0"/>
          <w:numId w:val="2"/>
        </w:numPr>
        <w:spacing w:before="40" w:after="40"/>
      </w:pPr>
      <w:r>
        <w:t>Студенти медичних закладів освіти та слухачі курсів домедичної допомоги</w:t>
      </w:r>
    </w:p>
    <w:p w:rsidR="00D06E63" w:rsidRDefault="00000000">
      <w:pPr>
        <w:pStyle w:val="ListParagraph"/>
        <w:numPr>
          <w:ilvl w:val="0"/>
          <w:numId w:val="2"/>
        </w:numPr>
        <w:spacing w:before="40" w:after="40"/>
      </w:pPr>
      <w:r>
        <w:t>Персонал симуляційних центрів та навчальних платформ</w:t>
      </w:r>
    </w:p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2.  ТЕХНІЧНІ ХАРАКТЕРИСТИКИ</w:t>
            </w:r>
          </w:p>
        </w:tc>
      </w:tr>
    </w:tbl>
    <w:p w:rsidR="00D06E63" w:rsidRDefault="00D06E63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226"/>
      </w:tblGrid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Найменування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Манекен-тренажер для зупинки вузлової кровотечі S</w:t>
            </w:r>
            <w:r w:rsidR="009F5F7E">
              <w:rPr>
                <w:color w:val="555555"/>
                <w:sz w:val="20"/>
                <w:szCs w:val="20"/>
                <w:lang w:val="en-US"/>
              </w:rPr>
              <w:t>teepen-</w:t>
            </w:r>
            <w:r w:rsidR="00DC4E1B" w:rsidRPr="009F5F7E">
              <w:rPr>
                <w:color w:val="555555"/>
                <w:sz w:val="20"/>
                <w:szCs w:val="20"/>
                <w:lang w:val="en-US"/>
              </w:rPr>
              <w:t>V2.0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Галузь застосування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Симуляційне навчання junctional hemorrhage control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Типи поранень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2: рвана рана та кульове поранення пахової ділянки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Система кровотечі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Окрема система подачі штучної крові на кожне поранення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Матеріал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Високоякісний еластичний силікон / полімерні композити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Довжина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Pr="0091776F" w:rsidRDefault="0091776F">
            <w:r w:rsidRPr="0091776F">
              <w:rPr>
                <w:color w:val="555555"/>
                <w:sz w:val="20"/>
                <w:szCs w:val="20"/>
                <w:lang w:val="uk-UA"/>
              </w:rPr>
              <w:t>43</w:t>
            </w:r>
            <w:r w:rsidR="00000000" w:rsidRPr="0091776F">
              <w:rPr>
                <w:color w:val="555555"/>
                <w:sz w:val="20"/>
                <w:szCs w:val="20"/>
              </w:rPr>
              <w:t xml:space="preserve"> см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Ширина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Pr="0091776F" w:rsidRDefault="0091776F">
            <w:r w:rsidRPr="0091776F">
              <w:rPr>
                <w:color w:val="555555"/>
                <w:sz w:val="20"/>
                <w:szCs w:val="20"/>
                <w:lang w:val="uk-UA"/>
              </w:rPr>
              <w:t>37</w:t>
            </w:r>
            <w:r w:rsidR="00000000" w:rsidRPr="0091776F">
              <w:rPr>
                <w:color w:val="555555"/>
                <w:sz w:val="20"/>
                <w:szCs w:val="20"/>
              </w:rPr>
              <w:t xml:space="preserve"> см</w:t>
            </w:r>
          </w:p>
        </w:tc>
      </w:tr>
      <w:tr w:rsidR="0091776F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91776F" w:rsidRPr="0091776F" w:rsidRDefault="0091776F">
            <w:pPr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Висота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91776F" w:rsidRDefault="0091776F">
            <w:pPr>
              <w:rPr>
                <w:color w:val="555555"/>
                <w:sz w:val="20"/>
                <w:szCs w:val="20"/>
                <w:highlight w:val="yellow"/>
                <w:lang w:val="uk-UA"/>
              </w:rPr>
            </w:pPr>
            <w:r>
              <w:rPr>
                <w:color w:val="555555"/>
                <w:sz w:val="20"/>
                <w:szCs w:val="20"/>
                <w:highlight w:val="yellow"/>
                <w:lang w:val="uk-UA"/>
              </w:rPr>
              <w:t>16 см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Вага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Pr="00332D3F" w:rsidRDefault="0091776F">
            <w:pPr>
              <w:rPr>
                <w:highlight w:val="yellow"/>
              </w:rPr>
            </w:pPr>
            <w:r w:rsidRPr="0091776F">
              <w:rPr>
                <w:color w:val="555555"/>
                <w:sz w:val="20"/>
                <w:szCs w:val="20"/>
                <w:lang w:val="uk-UA"/>
              </w:rPr>
              <w:t>10,5</w:t>
            </w:r>
            <w:r w:rsidR="00000000" w:rsidRPr="0091776F">
              <w:rPr>
                <w:color w:val="555555"/>
                <w:sz w:val="20"/>
                <w:szCs w:val="20"/>
              </w:rPr>
              <w:t xml:space="preserve"> кг 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Кісткові орієнтири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Анатомічно коректне моделювання тазових кісток для пальцевого притиснення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lastRenderedPageBreak/>
              <w:t>Сумісність із програмами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MARCH, TCCC, TECC, BLS, CLS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Виробник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STEEPEN, Україна · steepen.ua</w:t>
            </w:r>
          </w:p>
        </w:tc>
      </w:tr>
    </w:tbl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3.  КОМПЛЕКТАЦІЯ</w:t>
            </w:r>
          </w:p>
        </w:tc>
      </w:tr>
    </w:tbl>
    <w:p w:rsidR="00D06E63" w:rsidRDefault="00D06E63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5600"/>
        <w:gridCol w:w="1500"/>
        <w:gridCol w:w="1446"/>
      </w:tblGrid>
      <w:tr w:rsidR="00D06E63">
        <w:tc>
          <w:tcPr>
            <w:tcW w:w="48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№</w:t>
            </w:r>
          </w:p>
        </w:tc>
        <w:tc>
          <w:tcPr>
            <w:tcW w:w="56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Найменування</w:t>
            </w:r>
          </w:p>
        </w:tc>
        <w:tc>
          <w:tcPr>
            <w:tcW w:w="15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К-сть</w:t>
            </w:r>
          </w:p>
        </w:tc>
        <w:tc>
          <w:tcPr>
            <w:tcW w:w="144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Примітка</w:t>
            </w:r>
          </w:p>
        </w:tc>
      </w:tr>
      <w:tr w:rsidR="00D06E63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1</w:t>
            </w:r>
          </w:p>
        </w:tc>
        <w:tc>
          <w:tcPr>
            <w:tcW w:w="5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Тренажер вузлової кровотечі пахової ділянки (основний модуль)</w:t>
            </w:r>
          </w:p>
        </w:tc>
        <w:tc>
          <w:tcPr>
            <w:tcW w:w="1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4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D06E63" w:rsidRDefault="00D06E63"/>
        </w:tc>
      </w:tr>
      <w:tr w:rsidR="00D06E63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2</w:t>
            </w:r>
          </w:p>
        </w:tc>
        <w:tc>
          <w:tcPr>
            <w:tcW w:w="5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Ручна помпа для подачі штучної крові</w:t>
            </w:r>
          </w:p>
        </w:tc>
        <w:tc>
          <w:tcPr>
            <w:tcW w:w="1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4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D06E63" w:rsidRDefault="00D06E63"/>
        </w:tc>
      </w:tr>
      <w:tr w:rsidR="00D06E63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3</w:t>
            </w:r>
          </w:p>
        </w:tc>
        <w:tc>
          <w:tcPr>
            <w:tcW w:w="5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Система трубок для подачі штучної крові</w:t>
            </w:r>
          </w:p>
        </w:tc>
        <w:tc>
          <w:tcPr>
            <w:tcW w:w="1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компл.</w:t>
            </w:r>
          </w:p>
        </w:tc>
        <w:tc>
          <w:tcPr>
            <w:tcW w:w="14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D06E63" w:rsidRDefault="00D06E63"/>
        </w:tc>
      </w:tr>
      <w:tr w:rsidR="00D06E63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4</w:t>
            </w:r>
          </w:p>
        </w:tc>
        <w:tc>
          <w:tcPr>
            <w:tcW w:w="5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Транспортна сумка</w:t>
            </w:r>
          </w:p>
        </w:tc>
        <w:tc>
          <w:tcPr>
            <w:tcW w:w="1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4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D06E63" w:rsidRDefault="00D06E63"/>
        </w:tc>
      </w:tr>
      <w:tr w:rsidR="00D06E63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5</w:t>
            </w:r>
          </w:p>
        </w:tc>
        <w:tc>
          <w:tcPr>
            <w:tcW w:w="5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Технічний паспорт</w:t>
            </w:r>
          </w:p>
        </w:tc>
        <w:tc>
          <w:tcPr>
            <w:tcW w:w="1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4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D06E63" w:rsidRDefault="00D06E63"/>
        </w:tc>
      </w:tr>
      <w:tr w:rsidR="00D06E63">
        <w:tc>
          <w:tcPr>
            <w:tcW w:w="48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85FA5"/>
                <w:sz w:val="19"/>
                <w:szCs w:val="19"/>
              </w:rPr>
              <w:t>6</w:t>
            </w:r>
          </w:p>
        </w:tc>
        <w:tc>
          <w:tcPr>
            <w:tcW w:w="56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40" w:type="dxa"/>
              <w:bottom w:w="7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Інструкція з експлуатації (цей документ)</w:t>
            </w:r>
          </w:p>
        </w:tc>
        <w:tc>
          <w:tcPr>
            <w:tcW w:w="15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color w:val="555555"/>
                <w:sz w:val="19"/>
                <w:szCs w:val="19"/>
              </w:rPr>
              <w:t>1 шт</w:t>
            </w:r>
          </w:p>
        </w:tc>
        <w:tc>
          <w:tcPr>
            <w:tcW w:w="144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70" w:type="dxa"/>
              <w:left w:w="100" w:type="dxa"/>
              <w:bottom w:w="70" w:type="dxa"/>
              <w:right w:w="80" w:type="dxa"/>
            </w:tcMar>
          </w:tcPr>
          <w:p w:rsidR="00D06E63" w:rsidRDefault="00D06E63"/>
        </w:tc>
      </w:tr>
    </w:tbl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4.  ТИПИ ПОРАНЕНЬ ТА КЛІНІЧНІ ОЗНАКИ</w:t>
            </w:r>
          </w:p>
        </w:tc>
      </w:tr>
    </w:tbl>
    <w:p w:rsidR="00D06E63" w:rsidRDefault="00D06E63">
      <w:pPr>
        <w:spacing w:before="80"/>
      </w:pPr>
    </w:p>
    <w:p w:rsidR="00D06E63" w:rsidRDefault="00000000">
      <w:pPr>
        <w:spacing w:after="140"/>
      </w:pPr>
      <w:r>
        <w:t>Тренажер містить 2 поранення пахової ділянки з окремими системами подачі крові, що забезпечують варіативність сценаріїв та розвиток клінічного мислення.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"/>
        <w:gridCol w:w="1997"/>
        <w:gridCol w:w="3395"/>
        <w:gridCol w:w="3222"/>
      </w:tblGrid>
      <w:tr w:rsidR="00D06E63">
        <w:tc>
          <w:tcPr>
            <w:tcW w:w="4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№</w:t>
            </w:r>
          </w:p>
        </w:tc>
        <w:tc>
          <w:tcPr>
            <w:tcW w:w="20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Тип поранення</w:t>
            </w:r>
          </w:p>
        </w:tc>
        <w:tc>
          <w:tcPr>
            <w:tcW w:w="34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Клінічні ознаки</w:t>
            </w:r>
          </w:p>
        </w:tc>
        <w:tc>
          <w:tcPr>
            <w:tcW w:w="322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Тактика (MARCH)</w:t>
            </w:r>
          </w:p>
        </w:tc>
      </w:tr>
      <w:tr w:rsidR="00D06E63">
        <w:tc>
          <w:tcPr>
            <w:tcW w:w="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6F1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0C447C"/>
                <w:sz w:val="20"/>
                <w:szCs w:val="20"/>
              </w:rPr>
              <w:t>1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0C447C"/>
                <w:sz w:val="20"/>
                <w:szCs w:val="20"/>
              </w:rPr>
              <w:t>Рвана рана</w:t>
            </w:r>
          </w:p>
        </w:tc>
        <w:tc>
          <w:tcPr>
            <w:tcW w:w="3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Нерівні рвані краї, велика площа ушкодження м'яких тканин; масивна кровотеча з порожнини рани. Вимагає негайного тампонування.</w:t>
            </w:r>
          </w:p>
        </w:tc>
        <w:tc>
          <w:tcPr>
            <w:tcW w:w="3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D9E75"/>
                <w:sz w:val="19"/>
                <w:szCs w:val="19"/>
              </w:rPr>
              <w:t xml:space="preserve">M </w:t>
            </w:r>
            <w:r w:rsidR="009F5F7E">
              <w:rPr>
                <w:b/>
                <w:bCs/>
                <w:color w:val="1D9E75"/>
                <w:sz w:val="19"/>
                <w:szCs w:val="19"/>
              </w:rPr>
              <w:t>-</w:t>
            </w:r>
            <w:r>
              <w:rPr>
                <w:b/>
                <w:bCs/>
                <w:color w:val="1D9E75"/>
                <w:sz w:val="19"/>
                <w:szCs w:val="19"/>
              </w:rPr>
              <w:t xml:space="preserve"> </w:t>
            </w:r>
            <w:r w:rsidR="00332D3F">
              <w:rPr>
                <w:b/>
                <w:bCs/>
                <w:color w:val="1D9E75"/>
                <w:sz w:val="19"/>
                <w:szCs w:val="19"/>
                <w:lang w:val="uk-UA"/>
              </w:rPr>
              <w:t>Тампонування+</w:t>
            </w:r>
            <w:r>
              <w:rPr>
                <w:b/>
                <w:bCs/>
                <w:color w:val="1D9E75"/>
                <w:sz w:val="19"/>
                <w:szCs w:val="19"/>
              </w:rPr>
              <w:t xml:space="preserve"> Гемостатик + мануальна компресія Тиснуча пов'язка</w:t>
            </w:r>
          </w:p>
        </w:tc>
      </w:tr>
      <w:tr w:rsidR="00D06E63">
        <w:tc>
          <w:tcPr>
            <w:tcW w:w="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6F1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0C447C"/>
                <w:sz w:val="20"/>
                <w:szCs w:val="20"/>
              </w:rPr>
              <w:t>2</w:t>
            </w:r>
          </w:p>
        </w:tc>
        <w:tc>
          <w:tcPr>
            <w:tcW w:w="20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0C447C"/>
                <w:sz w:val="20"/>
                <w:szCs w:val="20"/>
              </w:rPr>
              <w:t>Кульове поранення</w:t>
            </w:r>
          </w:p>
        </w:tc>
        <w:tc>
          <w:tcPr>
            <w:tcW w:w="3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Вхідний отвір із рановим каналом, критична кровотеча. Оцінка анатомічних орієнтирів та визначення тактики допомоги.</w:t>
            </w:r>
          </w:p>
        </w:tc>
        <w:tc>
          <w:tcPr>
            <w:tcW w:w="3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Pr="00332D3F" w:rsidRDefault="00000000">
            <w:pPr>
              <w:rPr>
                <w:lang w:val="uk-UA"/>
              </w:rPr>
            </w:pPr>
            <w:r>
              <w:rPr>
                <w:b/>
                <w:bCs/>
                <w:color w:val="1D9E75"/>
                <w:sz w:val="19"/>
                <w:szCs w:val="19"/>
              </w:rPr>
              <w:t xml:space="preserve">M </w:t>
            </w:r>
            <w:r w:rsidR="009F5F7E">
              <w:rPr>
                <w:b/>
                <w:bCs/>
                <w:color w:val="1D9E75"/>
                <w:sz w:val="19"/>
                <w:szCs w:val="19"/>
              </w:rPr>
              <w:t>-</w:t>
            </w:r>
            <w:r>
              <w:rPr>
                <w:b/>
                <w:bCs/>
                <w:color w:val="1D9E75"/>
                <w:sz w:val="19"/>
                <w:szCs w:val="19"/>
              </w:rPr>
              <w:t xml:space="preserve"> Пальцеве притиснення </w:t>
            </w:r>
            <w:r w:rsidR="00332D3F">
              <w:rPr>
                <w:b/>
                <w:bCs/>
                <w:color w:val="1D9E75"/>
                <w:sz w:val="19"/>
                <w:szCs w:val="19"/>
                <w:lang w:val="uk-UA"/>
              </w:rPr>
              <w:t>Тампонування</w:t>
            </w:r>
          </w:p>
        </w:tc>
      </w:tr>
    </w:tbl>
    <w:p w:rsidR="00D06E63" w:rsidRDefault="00D06E63">
      <w:pPr>
        <w:spacing w:before="14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single" w:sz="14" w:space="0" w:color="185FA5"/>
              <w:bottom w:val="none" w:sz="0" w:space="0" w:color="FFFFFF"/>
              <w:right w:val="none" w:sz="0" w:space="0" w:color="FFFFFF"/>
            </w:tcBorders>
            <w:shd w:val="clear" w:color="auto" w:fill="E6F1FB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D06E63" w:rsidRDefault="00000000">
            <w:pPr>
              <w:spacing w:after="60"/>
            </w:pPr>
            <w:r>
              <w:rPr>
                <w:b/>
                <w:bCs/>
                <w:color w:val="0C447C"/>
                <w:sz w:val="21"/>
                <w:szCs w:val="21"/>
              </w:rPr>
              <w:t xml:space="preserve">Чому вузлова кровотеча </w:t>
            </w:r>
            <w:r w:rsidR="009F5F7E">
              <w:rPr>
                <w:b/>
                <w:bCs/>
                <w:color w:val="0C447C"/>
                <w:sz w:val="21"/>
                <w:szCs w:val="21"/>
              </w:rPr>
              <w:t>-</w:t>
            </w:r>
            <w:r>
              <w:rPr>
                <w:b/>
                <w:bCs/>
                <w:color w:val="0C447C"/>
                <w:sz w:val="21"/>
                <w:szCs w:val="21"/>
              </w:rPr>
              <w:t xml:space="preserve"> особливий виклик?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Пахова ділянка є </w:t>
            </w:r>
            <w:r w:rsidR="009F5F7E">
              <w:rPr>
                <w:color w:val="555555"/>
                <w:sz w:val="20"/>
                <w:szCs w:val="20"/>
                <w:lang w:val="uk-UA"/>
              </w:rPr>
              <w:t xml:space="preserve"> </w:t>
            </w:r>
            <w:r>
              <w:rPr>
                <w:color w:val="555555"/>
                <w:sz w:val="20"/>
                <w:szCs w:val="20"/>
              </w:rPr>
              <w:t>зоною з'єднання кінцівки та тулуба, де стандартний турнікет не застосовується. Ушкодження стегнових судин у цій зоні призводить до крововтрати зі швидкістю до 1–2 літрів на хвилину. Саме тому відпрацювання тампонування та пальцевого притиснення судин є критично важливим.</w:t>
            </w:r>
          </w:p>
        </w:tc>
      </w:tr>
    </w:tbl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5.  ПІДГОТОВКА ТРЕНАЖЕРА ДО РОБОТИ</w:t>
            </w:r>
          </w:p>
        </w:tc>
      </w:tr>
    </w:tbl>
    <w:p w:rsidR="00D06E63" w:rsidRDefault="00D06E63">
      <w:pPr>
        <w:spacing w:before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"/>
        <w:gridCol w:w="8646"/>
      </w:tblGrid>
      <w:tr w:rsidR="00D06E63"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D9E75"/>
                <w:sz w:val="20"/>
                <w:szCs w:val="20"/>
              </w:rPr>
              <w:t>✔</w:t>
            </w:r>
          </w:p>
        </w:tc>
        <w:tc>
          <w:tcPr>
            <w:tcW w:w="86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D06E63" w:rsidRDefault="00000000">
            <w:r>
              <w:rPr>
                <w:sz w:val="21"/>
                <w:szCs w:val="21"/>
              </w:rPr>
              <w:t>Оглянути зовнішню поверхню тренажера на наявність механічних пошкоджень</w:t>
            </w:r>
          </w:p>
        </w:tc>
      </w:tr>
    </w:tbl>
    <w:p w:rsidR="00D06E63" w:rsidRDefault="00D06E63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"/>
        <w:gridCol w:w="8646"/>
      </w:tblGrid>
      <w:tr w:rsidR="00D06E63"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D9E75"/>
                <w:sz w:val="20"/>
                <w:szCs w:val="20"/>
              </w:rPr>
              <w:t>✔</w:t>
            </w:r>
          </w:p>
        </w:tc>
        <w:tc>
          <w:tcPr>
            <w:tcW w:w="86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D06E63" w:rsidRDefault="00000000">
            <w:r>
              <w:rPr>
                <w:sz w:val="21"/>
                <w:szCs w:val="21"/>
              </w:rPr>
              <w:t>Переконатися в цілісності обох зон поранень та відсутності розривів силікону</w:t>
            </w:r>
          </w:p>
        </w:tc>
      </w:tr>
    </w:tbl>
    <w:p w:rsidR="00D06E63" w:rsidRDefault="00D06E63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"/>
        <w:gridCol w:w="8646"/>
      </w:tblGrid>
      <w:tr w:rsidR="00D06E63"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D9E75"/>
                <w:sz w:val="20"/>
                <w:szCs w:val="20"/>
              </w:rPr>
              <w:lastRenderedPageBreak/>
              <w:t>✔</w:t>
            </w:r>
          </w:p>
        </w:tc>
        <w:tc>
          <w:tcPr>
            <w:tcW w:w="86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D06E63" w:rsidRPr="00332D3F" w:rsidRDefault="00332D3F">
            <w:pPr>
              <w:rPr>
                <w:lang w:val="uk-UA"/>
              </w:rPr>
            </w:pPr>
            <w:r>
              <w:rPr>
                <w:sz w:val="21"/>
                <w:szCs w:val="21"/>
                <w:lang w:val="uk-UA"/>
              </w:rPr>
              <w:t>Перевірити чи немає</w:t>
            </w:r>
            <w:r>
              <w:rPr>
                <w:sz w:val="21"/>
                <w:szCs w:val="21"/>
              </w:rPr>
              <w:t xml:space="preserve"> залишк</w:t>
            </w:r>
            <w:proofErr w:type="spellStart"/>
            <w:r>
              <w:rPr>
                <w:sz w:val="21"/>
                <w:szCs w:val="21"/>
                <w:lang w:val="uk-UA"/>
              </w:rPr>
              <w:t>ів</w:t>
            </w:r>
            <w:proofErr w:type="spellEnd"/>
            <w:r>
              <w:rPr>
                <w:sz w:val="21"/>
                <w:szCs w:val="21"/>
              </w:rPr>
              <w:t xml:space="preserve"> бинт</w:t>
            </w:r>
            <w:proofErr w:type="spellStart"/>
            <w:r>
              <w:rPr>
                <w:sz w:val="21"/>
                <w:szCs w:val="21"/>
                <w:lang w:val="uk-UA"/>
              </w:rPr>
              <w:t>ів</w:t>
            </w:r>
            <w:proofErr w:type="spellEnd"/>
            <w:r>
              <w:rPr>
                <w:sz w:val="21"/>
                <w:szCs w:val="21"/>
              </w:rPr>
              <w:t>, гемостатик</w:t>
            </w:r>
            <w:proofErr w:type="spellStart"/>
            <w:r>
              <w:rPr>
                <w:sz w:val="21"/>
                <w:szCs w:val="21"/>
                <w:lang w:val="uk-UA"/>
              </w:rPr>
              <w:t>ів</w:t>
            </w:r>
            <w:proofErr w:type="spellEnd"/>
            <w:r>
              <w:rPr>
                <w:sz w:val="21"/>
                <w:szCs w:val="21"/>
              </w:rPr>
              <w:t xml:space="preserve"> з </w:t>
            </w:r>
            <w:r>
              <w:rPr>
                <w:sz w:val="21"/>
                <w:szCs w:val="21"/>
                <w:lang w:val="uk-UA"/>
              </w:rPr>
              <w:t xml:space="preserve">попередніх занять у </w:t>
            </w:r>
            <w:r>
              <w:rPr>
                <w:sz w:val="21"/>
                <w:szCs w:val="21"/>
              </w:rPr>
              <w:t>раново</w:t>
            </w:r>
            <w:r>
              <w:rPr>
                <w:sz w:val="21"/>
                <w:szCs w:val="21"/>
                <w:lang w:val="uk-UA"/>
              </w:rPr>
              <w:t>му</w:t>
            </w:r>
            <w:r>
              <w:rPr>
                <w:sz w:val="21"/>
                <w:szCs w:val="21"/>
              </w:rPr>
              <w:t xml:space="preserve"> канал</w:t>
            </w:r>
            <w:r>
              <w:rPr>
                <w:sz w:val="21"/>
                <w:szCs w:val="21"/>
                <w:lang w:val="uk-UA"/>
              </w:rPr>
              <w:t>і</w:t>
            </w:r>
          </w:p>
        </w:tc>
      </w:tr>
    </w:tbl>
    <w:p w:rsidR="00D06E63" w:rsidRDefault="00D06E63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"/>
        <w:gridCol w:w="8646"/>
      </w:tblGrid>
      <w:tr w:rsidR="00D06E63"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D9E75"/>
                <w:sz w:val="20"/>
                <w:szCs w:val="20"/>
              </w:rPr>
              <w:t>✔</w:t>
            </w:r>
          </w:p>
        </w:tc>
        <w:tc>
          <w:tcPr>
            <w:tcW w:w="86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D06E63" w:rsidRDefault="00000000">
            <w:r>
              <w:rPr>
                <w:sz w:val="21"/>
                <w:szCs w:val="21"/>
              </w:rPr>
              <w:t>Перевірити герметичність з'єднань трубок системи подачі крові</w:t>
            </w:r>
          </w:p>
        </w:tc>
      </w:tr>
    </w:tbl>
    <w:p w:rsidR="00D06E63" w:rsidRDefault="00D06E63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"/>
        <w:gridCol w:w="8646"/>
      </w:tblGrid>
      <w:tr w:rsidR="00D06E63">
        <w:tc>
          <w:tcPr>
            <w:tcW w:w="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6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1D9E75"/>
                <w:sz w:val="20"/>
                <w:szCs w:val="20"/>
              </w:rPr>
              <w:t>✔</w:t>
            </w:r>
          </w:p>
        </w:tc>
        <w:tc>
          <w:tcPr>
            <w:tcW w:w="86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D06E63" w:rsidRDefault="00000000">
            <w:r>
              <w:rPr>
                <w:sz w:val="21"/>
                <w:szCs w:val="21"/>
              </w:rPr>
              <w:t>Підготувати необхідне спорядження відповідно до сценарію</w:t>
            </w:r>
          </w:p>
        </w:tc>
      </w:tr>
    </w:tbl>
    <w:p w:rsidR="00D06E63" w:rsidRDefault="00D06E63">
      <w:pPr>
        <w:spacing w:before="120"/>
      </w:pPr>
    </w:p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 xml:space="preserve">6.  ТЕХНІКА ТАМПОНУВАННЯ ПАХОВОЇ РАНИ </w:t>
            </w:r>
          </w:p>
        </w:tc>
      </w:tr>
    </w:tbl>
    <w:p w:rsidR="00D06E63" w:rsidRDefault="00D06E63">
      <w:pPr>
        <w:spacing w:before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single" w:sz="14" w:space="0" w:color="185FA5"/>
              <w:bottom w:val="none" w:sz="0" w:space="0" w:color="FFFFFF"/>
              <w:right w:val="none" w:sz="0" w:space="0" w:color="FFFFFF"/>
            </w:tcBorders>
            <w:shd w:val="clear" w:color="auto" w:fill="E6F1FB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D06E63" w:rsidRDefault="00000000">
            <w:r>
              <w:rPr>
                <w:color w:val="0C447C"/>
                <w:sz w:val="20"/>
                <w:szCs w:val="20"/>
              </w:rPr>
              <w:t xml:space="preserve">Основний метод зупинки кровотечі в паховій ділянці </w:t>
            </w:r>
            <w:r w:rsidR="009F5F7E">
              <w:rPr>
                <w:color w:val="0C447C"/>
                <w:sz w:val="20"/>
                <w:szCs w:val="20"/>
                <w:lang w:val="uk-UA"/>
              </w:rPr>
              <w:t>-</w:t>
            </w:r>
            <w:r>
              <w:rPr>
                <w:color w:val="0C447C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C447C"/>
                <w:sz w:val="20"/>
                <w:szCs w:val="20"/>
              </w:rPr>
              <w:t>щільне тампонування з прямою мануальною компресією</w:t>
            </w:r>
            <w:r>
              <w:rPr>
                <w:color w:val="0C447C"/>
                <w:sz w:val="20"/>
                <w:szCs w:val="20"/>
              </w:rPr>
              <w:t xml:space="preserve">. Мета </w:t>
            </w:r>
            <w:r w:rsidR="009F5F7E">
              <w:rPr>
                <w:color w:val="0C447C"/>
                <w:sz w:val="20"/>
                <w:szCs w:val="20"/>
                <w:lang w:val="uk-UA"/>
              </w:rPr>
              <w:t>-</w:t>
            </w:r>
            <w:r>
              <w:rPr>
                <w:color w:val="0C447C"/>
                <w:sz w:val="20"/>
                <w:szCs w:val="20"/>
              </w:rPr>
              <w:t xml:space="preserve"> заповнити рановий канал від дна до поверхні та утримувати тиск мінімум 3 хвилини.</w:t>
            </w:r>
          </w:p>
        </w:tc>
      </w:tr>
    </w:tbl>
    <w:p w:rsidR="00D06E63" w:rsidRDefault="00D06E63">
      <w:pPr>
        <w:spacing w:before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326"/>
      </w:tblGrid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Оцінка та безпека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Вдягнути рукавички. Оголити рану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розрізати одяг. Оцінити тип поранення (рвана рана або кульове). Крикнути: «Кровотеча! Тампонування!»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Пряма попередня компресія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>Здійснити пряму компресію рани рукою 10–15 секунд для орієнтовної оцінки глибини та сповільнення кровотечі.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Визначення анатомічних орієнтирів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Пальцями визначити кісткові орієнтири тазу та приблизне положення стегнових судин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для пальцевого притиснення або контролю тиску.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Введення гемостатика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>Ввести кінець гемостатичного бинта / Combat Gauze у найглибшу точку ранового каналу. Упаковувати матеріал пальцями щільними шарами від дна до поверхні.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Щільна мануальна компресія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Здійснити пряму компресію упакованої рани всією вагою тіла через обидві руки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мінімум 3 хвилини безперервно (Combat Gauze) або 5 хвилин (звичайний бинт).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6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Фіксуюча пов'язка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>Накласти тиснучу пов'язку або еластичний бинт поверх тампонади. Перевірити відсутність наскрізного просочування. Зафіксувати час.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7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Оцінка ефективності та документування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Переконатися у зупинці кровотечі. Якщо кровотеча продовжується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додати матеріал без видалення попереднього. Доповісти: «Тампонування, час [ЧЧ:ХХ]».</w:t>
            </w:r>
          </w:p>
        </w:tc>
      </w:tr>
    </w:tbl>
    <w:p w:rsidR="00D06E63" w:rsidRDefault="00D06E63">
      <w:pPr>
        <w:spacing w:before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single" w:sz="14" w:space="0" w:color="1D9E75"/>
              <w:bottom w:val="none" w:sz="0" w:space="0" w:color="FFFFFF"/>
              <w:right w:val="none" w:sz="0" w:space="0" w:color="FFFFFF"/>
            </w:tcBorders>
            <w:shd w:val="clear" w:color="auto" w:fill="E1F5EE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D06E63" w:rsidRDefault="00000000">
            <w:pPr>
              <w:spacing w:after="60"/>
            </w:pPr>
            <w:r>
              <w:rPr>
                <w:b/>
                <w:bCs/>
                <w:color w:val="085041"/>
                <w:sz w:val="21"/>
                <w:szCs w:val="21"/>
              </w:rPr>
              <w:t xml:space="preserve">Порада інструктора </w:t>
            </w:r>
            <w:r w:rsidR="009F5F7E">
              <w:rPr>
                <w:b/>
                <w:bCs/>
                <w:color w:val="085041"/>
                <w:sz w:val="21"/>
                <w:szCs w:val="21"/>
              </w:rPr>
              <w:t>-</w:t>
            </w:r>
            <w:r>
              <w:rPr>
                <w:b/>
                <w:bCs/>
                <w:color w:val="085041"/>
                <w:sz w:val="21"/>
                <w:szCs w:val="21"/>
              </w:rPr>
              <w:t xml:space="preserve"> техніка тампонування</w:t>
            </w:r>
          </w:p>
          <w:p w:rsidR="00D06E63" w:rsidRDefault="00000000">
            <w:r>
              <w:rPr>
                <w:color w:val="0F6E56"/>
                <w:sz w:val="20"/>
                <w:szCs w:val="20"/>
              </w:rPr>
              <w:t xml:space="preserve">Найпоширеніша помилка </w:t>
            </w:r>
            <w:r w:rsidR="009F5F7E">
              <w:rPr>
                <w:color w:val="0F6E56"/>
                <w:sz w:val="20"/>
                <w:szCs w:val="20"/>
              </w:rPr>
              <w:t>-</w:t>
            </w:r>
            <w:r>
              <w:rPr>
                <w:color w:val="0F6E56"/>
                <w:sz w:val="20"/>
                <w:szCs w:val="20"/>
              </w:rPr>
              <w:t xml:space="preserve"> поверхневе укладання матеріалу у вхідний отвір без заповнення глибини ранового каналу. Наполягайте, щоб курсанти вводили матеріал пальцями до фізичного відчуття «дна рани». Для рваної рани в паховій ділянці </w:t>
            </w:r>
            <w:r w:rsidR="009F5F7E">
              <w:rPr>
                <w:color w:val="0F6E56"/>
                <w:sz w:val="20"/>
                <w:szCs w:val="20"/>
              </w:rPr>
              <w:t>-</w:t>
            </w:r>
            <w:r>
              <w:rPr>
                <w:color w:val="0F6E56"/>
                <w:sz w:val="20"/>
                <w:szCs w:val="20"/>
              </w:rPr>
              <w:t xml:space="preserve"> матеріал укладається у найглибшу ділянку, де розташовані судини.</w:t>
            </w:r>
          </w:p>
        </w:tc>
      </w:tr>
    </w:tbl>
    <w:p w:rsidR="00D06E63" w:rsidRDefault="00D06E63">
      <w:pPr>
        <w:spacing w:before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7.  ПАЛЬЦЕВЕ ПРИТИСНЕННЯ СУДИН</w:t>
            </w:r>
          </w:p>
        </w:tc>
      </w:tr>
    </w:tbl>
    <w:p w:rsidR="00D06E63" w:rsidRDefault="00D06E63">
      <w:pPr>
        <w:spacing w:before="80"/>
      </w:pPr>
    </w:p>
    <w:p w:rsidR="00D06E63" w:rsidRDefault="00000000">
      <w:pPr>
        <w:spacing w:after="140"/>
      </w:pPr>
      <w:r>
        <w:t xml:space="preserve">Пальцеве притиснення стегнової артерії </w:t>
      </w:r>
      <w:r w:rsidR="009F5F7E">
        <w:t>-</w:t>
      </w:r>
      <w:r>
        <w:t xml:space="preserve"> тимчасовий метод зупинки кровотечі, що застосовується як міст до тампонування або накладання junctional tourniquet. На тренажері </w:t>
      </w:r>
      <w:r w:rsidR="009F5F7E">
        <w:t>-</w:t>
      </w:r>
      <w:r>
        <w:t xml:space="preserve"> відпрацьовується при обох типах поранень.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326"/>
      </w:tblGrid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Позиціонування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>Стати або опуститися коліном збоку від постраждалого (сторона поранення). Для ефективного притиснення потрібна вага тіла, не лише сила рук.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Визначення точки притиснення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Стегнова артерія пульсує у проекції середини пупартової зв'язки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лінія між передньою верхньою остю клубової кістки та лобковим симфізом. Використати тазові кісткові орієнтири тренажера для пальпації.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Притиснення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Двома руками (кулак або основа долоні) притиснути артерію до кісткового ложа (гілка клубової кістки). Натиснути рішуче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з вагою тіла. 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Утримання тиску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Утримувати безперервну компресію до завершення тампонування або накладання </w:t>
            </w:r>
            <w:r w:rsidR="009F5F7E">
              <w:rPr>
                <w:color w:val="555555"/>
                <w:sz w:val="20"/>
                <w:szCs w:val="20"/>
                <w:lang w:val="uk-UA"/>
              </w:rPr>
              <w:t>вузлового турнікета</w:t>
            </w:r>
            <w:r>
              <w:rPr>
                <w:color w:val="555555"/>
                <w:sz w:val="20"/>
                <w:szCs w:val="20"/>
              </w:rPr>
              <w:t>. Не відпускати тиск до готовності наступного заходу.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Передача тиску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При передачі тиску іншому рятівнику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здійснювати плавну заміну рук без перериву компресії. Доповідати: «Тиск передаю, точка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серед</w:t>
            </w:r>
            <w:proofErr w:type="spellStart"/>
            <w:r w:rsidR="009F5F7E">
              <w:rPr>
                <w:color w:val="555555"/>
                <w:sz w:val="20"/>
                <w:szCs w:val="20"/>
                <w:lang w:val="uk-UA"/>
              </w:rPr>
              <w:t>ина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пупартової зв'язки».</w:t>
            </w:r>
          </w:p>
        </w:tc>
      </w:tr>
    </w:tbl>
    <w:p w:rsidR="00D06E63" w:rsidRDefault="00D06E63">
      <w:pPr>
        <w:spacing w:before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single" w:sz="1" w:space="0" w:color="A32D2D"/>
              <w:left w:val="single" w:sz="1" w:space="0" w:color="A32D2D"/>
              <w:bottom w:val="single" w:sz="1" w:space="0" w:color="A32D2D"/>
              <w:right w:val="single" w:sz="1" w:space="0" w:color="A32D2D"/>
            </w:tcBorders>
            <w:shd w:val="clear" w:color="auto" w:fill="FCEBEB"/>
            <w:tcMar>
              <w:top w:w="120" w:type="dxa"/>
              <w:left w:w="180" w:type="dxa"/>
              <w:bottom w:w="120" w:type="dxa"/>
              <w:right w:w="160" w:type="dxa"/>
            </w:tcMar>
          </w:tcPr>
          <w:p w:rsidR="00D06E63" w:rsidRDefault="00000000">
            <w:pPr>
              <w:spacing w:after="60"/>
            </w:pPr>
            <w:r>
              <w:rPr>
                <w:b/>
                <w:bCs/>
                <w:color w:val="A32D2D"/>
              </w:rPr>
              <w:t>! Критична помилка</w:t>
            </w:r>
          </w:p>
          <w:p w:rsidR="00D06E63" w:rsidRDefault="00000000">
            <w:r>
              <w:rPr>
                <w:color w:val="7B241C"/>
                <w:sz w:val="20"/>
                <w:szCs w:val="20"/>
              </w:rPr>
              <w:t xml:space="preserve">Недостатній тиск при пальцевому притисненні не зупиняє кровотечу </w:t>
            </w:r>
            <w:r w:rsidR="009F5F7E">
              <w:rPr>
                <w:color w:val="7B241C"/>
                <w:sz w:val="20"/>
                <w:szCs w:val="20"/>
              </w:rPr>
              <w:t>-</w:t>
            </w:r>
            <w:r>
              <w:rPr>
                <w:color w:val="7B241C"/>
                <w:sz w:val="20"/>
                <w:szCs w:val="20"/>
              </w:rPr>
              <w:t xml:space="preserve"> артерія не перетиснута. Потрібна вага ТІЛА, не лише м'язова сила рук. На тренажері інструктор перевіряє: чи «зупинилась» подача крові при правильному притисненні.</w:t>
            </w:r>
          </w:p>
        </w:tc>
      </w:tr>
    </w:tbl>
    <w:p w:rsidR="00D06E63" w:rsidRDefault="00D06E63">
      <w:pPr>
        <w:spacing w:before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8.  СИСТЕМА ПОДАЧІ ШТУЧНОЇ КРОВІ</w:t>
            </w:r>
          </w:p>
        </w:tc>
      </w:tr>
    </w:tbl>
    <w:p w:rsidR="00D06E63" w:rsidRDefault="00D06E63">
      <w:pPr>
        <w:spacing w:before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single" w:sz="14" w:space="0" w:color="185FA5"/>
              <w:bottom w:val="none" w:sz="0" w:space="0" w:color="FFFFFF"/>
              <w:right w:val="none" w:sz="0" w:space="0" w:color="FFFFFF"/>
            </w:tcBorders>
            <w:shd w:val="clear" w:color="auto" w:fill="E6F1FB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D06E63" w:rsidRDefault="00000000">
            <w:r>
              <w:rPr>
                <w:sz w:val="20"/>
                <w:szCs w:val="20"/>
              </w:rPr>
              <w:t xml:space="preserve">Тренажер має </w:t>
            </w:r>
            <w:r>
              <w:rPr>
                <w:b/>
                <w:bCs/>
                <w:color w:val="0C447C"/>
                <w:sz w:val="20"/>
                <w:szCs w:val="20"/>
              </w:rPr>
              <w:t>дві незалежні системи подачі крові</w:t>
            </w:r>
            <w:r>
              <w:rPr>
                <w:sz w:val="20"/>
                <w:szCs w:val="20"/>
              </w:rPr>
              <w:t xml:space="preserve"> </w:t>
            </w:r>
            <w:r w:rsidR="009F5F7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по одній на кожне поранення. Це дозволяє активувати кровотечу з будь-якої зони незалежно.</w:t>
            </w:r>
          </w:p>
        </w:tc>
      </w:tr>
    </w:tbl>
    <w:p w:rsidR="00D06E63" w:rsidRDefault="00D06E63">
      <w:pPr>
        <w:spacing w:before="100"/>
      </w:pPr>
    </w:p>
    <w:p w:rsidR="00D06E63" w:rsidRDefault="00000000">
      <w:pPr>
        <w:spacing w:before="200" w:after="100"/>
      </w:pPr>
      <w:r>
        <w:rPr>
          <w:b/>
          <w:bCs/>
        </w:rPr>
        <w:t>8.1  Підготовка рідини</w:t>
      </w:r>
    </w:p>
    <w:p w:rsidR="00FE4BBC" w:rsidRPr="00FE4BBC" w:rsidRDefault="00000000">
      <w:pPr>
        <w:pStyle w:val="ListParagraph"/>
        <w:numPr>
          <w:ilvl w:val="0"/>
          <w:numId w:val="3"/>
        </w:numPr>
        <w:spacing w:before="40" w:after="40"/>
      </w:pPr>
      <w:r>
        <w:t xml:space="preserve">Додати концентрат </w:t>
      </w:r>
      <w:r w:rsidR="00FE4BBC">
        <w:rPr>
          <w:lang w:val="uk-UA"/>
        </w:rPr>
        <w:t xml:space="preserve">штучної крові </w:t>
      </w:r>
      <w:r>
        <w:t xml:space="preserve">до резервуара </w:t>
      </w:r>
      <w:r w:rsidR="00FE4BBC">
        <w:rPr>
          <w:lang w:val="uk-UA"/>
        </w:rPr>
        <w:t xml:space="preserve">з водою </w:t>
      </w:r>
      <w:proofErr w:type="spellStart"/>
      <w:r w:rsidR="00FE4BBC">
        <w:rPr>
          <w:lang w:val="uk-UA"/>
        </w:rPr>
        <w:t>обʼємом</w:t>
      </w:r>
      <w:proofErr w:type="spellEnd"/>
      <w:r w:rsidR="00FE4BBC">
        <w:rPr>
          <w:lang w:val="uk-UA"/>
        </w:rPr>
        <w:t xml:space="preserve"> 5 літрів і сильно збовтати </w:t>
      </w:r>
      <w:r w:rsidR="00FE4BBC">
        <w:t>15–20 секунд до рівномірного темно-червоного кольору.</w:t>
      </w:r>
    </w:p>
    <w:p w:rsidR="00D06E63" w:rsidRDefault="00FE4BBC">
      <w:pPr>
        <w:pStyle w:val="ListParagraph"/>
        <w:numPr>
          <w:ilvl w:val="0"/>
          <w:numId w:val="3"/>
        </w:numPr>
        <w:spacing w:before="40" w:after="40"/>
      </w:pPr>
      <w:r>
        <w:rPr>
          <w:lang w:val="uk-UA"/>
        </w:rPr>
        <w:t xml:space="preserve">Налити штучну кров в резервуар </w:t>
      </w:r>
      <w:r>
        <w:t>ручної помпи.</w:t>
      </w:r>
    </w:p>
    <w:p w:rsidR="00D06E63" w:rsidRDefault="00000000">
      <w:pPr>
        <w:pStyle w:val="ListParagraph"/>
        <w:numPr>
          <w:ilvl w:val="0"/>
          <w:numId w:val="3"/>
        </w:numPr>
        <w:spacing w:before="40" w:after="40"/>
      </w:pPr>
      <w:r>
        <w:t>Закрит</w:t>
      </w:r>
      <w:r w:rsidR="00FE4BBC">
        <w:rPr>
          <w:lang w:val="uk-UA"/>
        </w:rPr>
        <w:t>и</w:t>
      </w:r>
      <w:r>
        <w:t xml:space="preserve"> кришку </w:t>
      </w:r>
      <w:r w:rsidR="00FE4BBC">
        <w:rPr>
          <w:lang w:val="uk-UA"/>
        </w:rPr>
        <w:t>помпи і підкачати до створення необхідного тиску</w:t>
      </w:r>
    </w:p>
    <w:p w:rsidR="00D06E63" w:rsidRDefault="00000000">
      <w:pPr>
        <w:pStyle w:val="ListParagraph"/>
        <w:numPr>
          <w:ilvl w:val="0"/>
          <w:numId w:val="3"/>
        </w:numPr>
        <w:spacing w:before="40" w:after="40"/>
      </w:pPr>
      <w:r>
        <w:t xml:space="preserve">Для реалістичності </w:t>
      </w:r>
      <w:r w:rsidR="009F5F7E">
        <w:t>-</w:t>
      </w:r>
      <w:r>
        <w:t xml:space="preserve"> підігріти до +35–37°C (занурити в теплу воду на 5 хвилин).</w:t>
      </w:r>
    </w:p>
    <w:p w:rsidR="00D06E63" w:rsidRDefault="00D06E63">
      <w:pPr>
        <w:spacing w:before="120"/>
      </w:pPr>
    </w:p>
    <w:p w:rsidR="00D06E63" w:rsidRDefault="00000000">
      <w:pPr>
        <w:spacing w:before="200" w:after="100"/>
      </w:pPr>
      <w:r>
        <w:rPr>
          <w:b/>
          <w:bCs/>
        </w:rPr>
        <w:t>8.2  Підключення та налаштування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326"/>
      </w:tblGrid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Підключення трубок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>Підʼєднати трубку від помпи до конектора відповідного поранення (рвана рана або кульовий отвір). Перевірити надійність з'єднання легким потягуванням.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>2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Активація потрібної зони</w:t>
            </w:r>
          </w:p>
          <w:p w:rsidR="00D06E63" w:rsidRDefault="00FE4BBC">
            <w:proofErr w:type="spellStart"/>
            <w:r>
              <w:rPr>
                <w:color w:val="555555"/>
                <w:sz w:val="20"/>
                <w:szCs w:val="20"/>
                <w:lang w:val="uk-UA"/>
              </w:rPr>
              <w:t>Підʼєднати</w:t>
            </w:r>
            <w:proofErr w:type="spellEnd"/>
            <w:r>
              <w:rPr>
                <w:color w:val="555555"/>
                <w:sz w:val="20"/>
                <w:szCs w:val="20"/>
                <w:lang w:val="uk-UA"/>
              </w:rPr>
              <w:t xml:space="preserve"> помпу </w:t>
            </w:r>
            <w:r>
              <w:rPr>
                <w:color w:val="555555"/>
                <w:sz w:val="20"/>
                <w:szCs w:val="20"/>
              </w:rPr>
              <w:t>лише тієї зони, що задіяна у сценарії. Другу зону залишити закритою або активувати для сценарію з двома пораненнями.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Налаштування інтенсивності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Повільні натиски помпи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венозна кровотеча. Часті інтенсивні натиски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артеріальна / масивна. </w:t>
            </w:r>
          </w:p>
        </w:tc>
      </w:tr>
      <w:tr w:rsidR="00D06E63">
        <w:tc>
          <w:tcPr>
            <w:tcW w:w="700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shd w:val="clear" w:color="auto" w:fill="185FA5"/>
            <w:tcMar>
              <w:top w:w="100" w:type="dxa"/>
              <w:left w:w="120" w:type="dxa"/>
              <w:bottom w:w="100" w:type="dxa"/>
              <w:right w:w="80" w:type="dxa"/>
            </w:tcMar>
          </w:tcPr>
          <w:p w:rsidR="00D06E63" w:rsidRDefault="00000000">
            <w:pPr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8326" w:type="dxa"/>
            <w:tcBorders>
              <w:top w:val="single" w:sz="1" w:space="0" w:color="E0E0E0"/>
              <w:left w:val="single" w:sz="1" w:space="0" w:color="E0E0E0"/>
              <w:bottom w:val="single" w:sz="1" w:space="0" w:color="E0E0E0"/>
              <w:right w:val="single" w:sz="1" w:space="0" w:color="E0E0E0"/>
            </w:tcBorders>
            <w:tcMar>
              <w:top w:w="100" w:type="dxa"/>
              <w:left w:w="160" w:type="dxa"/>
              <w:bottom w:w="100" w:type="dxa"/>
              <w:right w:w="120" w:type="dxa"/>
            </w:tcMar>
          </w:tcPr>
          <w:p w:rsidR="00D06E63" w:rsidRDefault="00000000">
            <w:pPr>
              <w:spacing w:after="50"/>
            </w:pPr>
            <w:r>
              <w:rPr>
                <w:b/>
                <w:bCs/>
              </w:rPr>
              <w:t>Перевірка герметичності</w:t>
            </w:r>
          </w:p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Перші 30 секунд перевірити відсутність підтікань у місцях з'єднань. При підтіканні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зупинити подачу, від'єднати та перепідключити конектор.</w:t>
            </w:r>
          </w:p>
        </w:tc>
      </w:tr>
    </w:tbl>
    <w:p w:rsidR="00D06E63" w:rsidRDefault="00D06E63">
      <w:pPr>
        <w:spacing w:before="120"/>
      </w:pPr>
    </w:p>
    <w:p w:rsidR="00D06E63" w:rsidRDefault="00000000">
      <w:pPr>
        <w:spacing w:before="200" w:after="100"/>
      </w:pPr>
      <w:r>
        <w:rPr>
          <w:b/>
          <w:bCs/>
        </w:rPr>
        <w:t xml:space="preserve">8.3  Після заняття </w:t>
      </w:r>
      <w:r w:rsidR="009F5F7E">
        <w:rPr>
          <w:b/>
          <w:bCs/>
        </w:rPr>
        <w:t>-</w:t>
      </w:r>
      <w:r>
        <w:rPr>
          <w:b/>
          <w:bCs/>
        </w:rPr>
        <w:t xml:space="preserve"> промивання системи</w:t>
      </w:r>
    </w:p>
    <w:p w:rsidR="00D06E63" w:rsidRDefault="00D06E63" w:rsidP="00FE4BBC">
      <w:pPr>
        <w:pStyle w:val="ListParagraph"/>
        <w:spacing w:before="40" w:after="40"/>
        <w:ind w:left="520"/>
      </w:pPr>
    </w:p>
    <w:p w:rsidR="00D06E63" w:rsidRDefault="00000000" w:rsidP="00FE4BBC">
      <w:pPr>
        <w:pStyle w:val="ListParagraph"/>
        <w:numPr>
          <w:ilvl w:val="0"/>
          <w:numId w:val="5"/>
        </w:numPr>
        <w:spacing w:before="40" w:after="40"/>
      </w:pPr>
      <w:r>
        <w:t>Злити залишки рідини з резервуара.</w:t>
      </w:r>
    </w:p>
    <w:p w:rsidR="00D06E63" w:rsidRDefault="00000000" w:rsidP="00FE4BBC">
      <w:pPr>
        <w:pStyle w:val="ListParagraph"/>
        <w:numPr>
          <w:ilvl w:val="0"/>
          <w:numId w:val="5"/>
        </w:numPr>
        <w:spacing w:before="40" w:after="40"/>
      </w:pPr>
      <w:r>
        <w:t>Залити чисту воду та прокачати через обидві системи по 1–2 хвилини до прозорої рідини на виході.</w:t>
      </w:r>
    </w:p>
    <w:p w:rsidR="00D06E63" w:rsidRDefault="00000000" w:rsidP="00FE4BBC">
      <w:pPr>
        <w:pStyle w:val="ListParagraph"/>
        <w:numPr>
          <w:ilvl w:val="0"/>
          <w:numId w:val="5"/>
        </w:numPr>
        <w:spacing w:before="40" w:after="40"/>
      </w:pPr>
      <w:r>
        <w:t>Від'єднати трубки та зберігати сухими.</w:t>
      </w:r>
    </w:p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9.  РЕКОМЕНДОВАНІ СИМУЛЯЦІЙНІ СЦЕНАРІЇ</w:t>
            </w:r>
          </w:p>
        </w:tc>
      </w:tr>
    </w:tbl>
    <w:p w:rsidR="00D06E63" w:rsidRDefault="00D06E63">
      <w:pPr>
        <w:spacing w:before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4000"/>
        <w:gridCol w:w="1800"/>
        <w:gridCol w:w="1626"/>
      </w:tblGrid>
      <w:tr w:rsidR="00D06E63">
        <w:tc>
          <w:tcPr>
            <w:tcW w:w="16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Код</w:t>
            </w:r>
          </w:p>
        </w:tc>
        <w:tc>
          <w:tcPr>
            <w:tcW w:w="40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Опис сценарію</w:t>
            </w:r>
          </w:p>
        </w:tc>
        <w:tc>
          <w:tcPr>
            <w:tcW w:w="18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Рівень</w:t>
            </w:r>
          </w:p>
        </w:tc>
        <w:tc>
          <w:tcPr>
            <w:tcW w:w="162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Час (хв)</w:t>
            </w:r>
          </w:p>
        </w:tc>
      </w:tr>
      <w:tr w:rsidR="00D06E63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85FA5"/>
                <w:sz w:val="19"/>
                <w:szCs w:val="19"/>
              </w:rPr>
              <w:t>JHC-01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Одиночна рвана рана пахової ділянки. Тампонування. Базовий алгоритм M-MARCH.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Базовий</w:t>
            </w:r>
          </w:p>
        </w:tc>
        <w:tc>
          <w:tcPr>
            <w:tcW w:w="1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7–10</w:t>
            </w:r>
          </w:p>
        </w:tc>
      </w:tr>
      <w:tr w:rsidR="00D06E63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85FA5"/>
                <w:sz w:val="19"/>
                <w:szCs w:val="19"/>
              </w:rPr>
              <w:t>JHC-02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Кульове поранення з пальцевим притисненням. Визначення анатомічних орієнтирів. Перехід до тампонування.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Базовий</w:t>
            </w:r>
          </w:p>
        </w:tc>
        <w:tc>
          <w:tcPr>
            <w:tcW w:w="1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10–12</w:t>
            </w:r>
          </w:p>
        </w:tc>
      </w:tr>
      <w:tr w:rsidR="00D06E63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85FA5"/>
                <w:sz w:val="19"/>
                <w:szCs w:val="19"/>
              </w:rPr>
              <w:t>JHC-04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Два поранення одночасно (обидві зони). Командна робота 2 особи. Пріоритизація загроз.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Середній</w:t>
            </w:r>
          </w:p>
        </w:tc>
        <w:tc>
          <w:tcPr>
            <w:tcW w:w="1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15–20</w:t>
            </w:r>
          </w:p>
        </w:tc>
      </w:tr>
      <w:tr w:rsidR="00D06E63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85FA5"/>
                <w:sz w:val="19"/>
                <w:szCs w:val="19"/>
              </w:rPr>
              <w:t>JHC-05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Нічний сценарій / обмежена видимість. Повний MARCH від оцінки до звіту. Максимальна інтенсивність кровотечі.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Просунутий</w:t>
            </w:r>
          </w:p>
        </w:tc>
        <w:tc>
          <w:tcPr>
            <w:tcW w:w="1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20–25</w:t>
            </w:r>
          </w:p>
        </w:tc>
      </w:tr>
      <w:tr w:rsidR="00D06E63"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85FA5"/>
                <w:sz w:val="19"/>
                <w:szCs w:val="19"/>
              </w:rPr>
              <w:t>JHC-06</w:t>
            </w:r>
          </w:p>
        </w:tc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Комплексна травма: поранення пахової ділянки + поранення кінцівки. Пріоритизація, командна тактика, евакуація.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Просунутий</w:t>
            </w:r>
          </w:p>
        </w:tc>
        <w:tc>
          <w:tcPr>
            <w:tcW w:w="16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2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19"/>
                <w:szCs w:val="19"/>
              </w:rPr>
              <w:t>25–30</w:t>
            </w:r>
          </w:p>
        </w:tc>
      </w:tr>
    </w:tbl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10.  КРИТЕРІЇ ОЦІНЮВАННЯ КОМПЕТЕНТНОСТІ</w:t>
            </w:r>
          </w:p>
        </w:tc>
      </w:tr>
    </w:tbl>
    <w:p w:rsidR="00D06E63" w:rsidRDefault="00D06E63">
      <w:pPr>
        <w:spacing w:before="80"/>
      </w:pPr>
    </w:p>
    <w:p w:rsidR="00D06E63" w:rsidRDefault="00000000">
      <w:pPr>
        <w:spacing w:before="200" w:after="100"/>
      </w:pPr>
      <w:r>
        <w:rPr>
          <w:b/>
          <w:bCs/>
        </w:rPr>
        <w:t xml:space="preserve">10.1  Чекліст інструктора </w:t>
      </w:r>
      <w:r w:rsidR="009F5F7E">
        <w:rPr>
          <w:b/>
          <w:bCs/>
        </w:rPr>
        <w:t>-</w:t>
      </w:r>
      <w:r>
        <w:rPr>
          <w:b/>
          <w:bCs/>
        </w:rPr>
        <w:t xml:space="preserve"> тампонування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Рану оголено та оцінено тип поранення до початку втручання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Матеріал введено у найглибшу точку ранового каналу (не поверхнево)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Рановий канал заповнено щільно від дна до поверхні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Мануальна компресія здійснювалась безперервно мінімум 3 хвилини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lastRenderedPageBreak/>
        <w:t>Тиснуча пов'язка накладена поверх тампонади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Перевірено відсутність наскрізного просочування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Час та метод зафіксовано та доповідено</w:t>
      </w:r>
    </w:p>
    <w:p w:rsidR="00D06E63" w:rsidRDefault="00D06E63">
      <w:pPr>
        <w:spacing w:before="120"/>
      </w:pPr>
    </w:p>
    <w:p w:rsidR="00D06E63" w:rsidRDefault="00000000">
      <w:pPr>
        <w:spacing w:before="200" w:after="100"/>
      </w:pPr>
      <w:r>
        <w:rPr>
          <w:b/>
          <w:bCs/>
        </w:rPr>
        <w:t xml:space="preserve">10.2  Чекліст інструктора </w:t>
      </w:r>
      <w:r w:rsidR="009F5F7E">
        <w:rPr>
          <w:b/>
          <w:bCs/>
        </w:rPr>
        <w:t>-</w:t>
      </w:r>
      <w:r>
        <w:rPr>
          <w:b/>
          <w:bCs/>
        </w:rPr>
        <w:t xml:space="preserve"> пальцеве притиснення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Точка притиснення визначена правильно (середина пупартової зв'язки)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Притиснення здійснено з вагою тіла, а не лише руками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Дистальний пульс перевірено після притиснення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>Тиск утримувався безперервно до завершення тампонування</w:t>
      </w:r>
    </w:p>
    <w:p w:rsidR="00D06E63" w:rsidRDefault="00000000">
      <w:pPr>
        <w:pStyle w:val="ListParagraph"/>
        <w:numPr>
          <w:ilvl w:val="0"/>
          <w:numId w:val="4"/>
        </w:numPr>
        <w:spacing w:before="40" w:after="40"/>
      </w:pPr>
      <w:r>
        <w:rPr>
          <w:sz w:val="21"/>
          <w:szCs w:val="21"/>
        </w:rPr>
        <w:t xml:space="preserve">Передача тиску іншому рятівнику </w:t>
      </w:r>
      <w:r w:rsidR="009F5F7E">
        <w:rPr>
          <w:sz w:val="21"/>
          <w:szCs w:val="21"/>
        </w:rPr>
        <w:t>-</w:t>
      </w:r>
      <w:r>
        <w:rPr>
          <w:sz w:val="21"/>
          <w:szCs w:val="21"/>
        </w:rPr>
        <w:t xml:space="preserve"> без переривання компресії</w:t>
      </w:r>
    </w:p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11.  ТИПОВІ ПОМИЛКИ ТА КОРЕКЦІЯ</w:t>
            </w:r>
          </w:p>
        </w:tc>
      </w:tr>
    </w:tbl>
    <w:p w:rsidR="00D06E63" w:rsidRDefault="00D06E63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700"/>
        <w:gridCol w:w="3126"/>
      </w:tblGrid>
      <w:tr w:rsidR="00D06E63">
        <w:tc>
          <w:tcPr>
            <w:tcW w:w="32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Помилка</w:t>
            </w:r>
          </w:p>
        </w:tc>
        <w:tc>
          <w:tcPr>
            <w:tcW w:w="2700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Наслідок</w:t>
            </w:r>
          </w:p>
        </w:tc>
        <w:tc>
          <w:tcPr>
            <w:tcW w:w="3126" w:type="dxa"/>
            <w:tcBorders>
              <w:top w:val="single" w:sz="1" w:space="0" w:color="185FA5"/>
              <w:left w:val="single" w:sz="1" w:space="0" w:color="185FA5"/>
              <w:bottom w:val="single" w:sz="1" w:space="0" w:color="185FA5"/>
              <w:right w:val="single" w:sz="1" w:space="0" w:color="185FA5"/>
            </w:tcBorders>
            <w:shd w:val="clear" w:color="auto" w:fill="185FA5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z w:val="19"/>
                <w:szCs w:val="19"/>
              </w:rPr>
              <w:t>Корекція</w:t>
            </w:r>
          </w:p>
        </w:tc>
      </w:tr>
      <w:tr w:rsidR="00D06E63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A32D2D"/>
                <w:sz w:val="19"/>
                <w:szCs w:val="19"/>
              </w:rPr>
              <w:t xml:space="preserve">Поверхневе тампонування </w:t>
            </w:r>
            <w:r w:rsidR="009F5F7E">
              <w:rPr>
                <w:color w:val="A32D2D"/>
                <w:sz w:val="19"/>
                <w:szCs w:val="19"/>
              </w:rPr>
              <w:t>-</w:t>
            </w:r>
            <w:r>
              <w:rPr>
                <w:color w:val="A32D2D"/>
                <w:sz w:val="19"/>
                <w:szCs w:val="19"/>
              </w:rPr>
              <w:t xml:space="preserve"> матеріал у вхідному отворі без заповнення глибини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Гемостатик не контактує із судиною, кровотеча продовжується</w:t>
            </w:r>
          </w:p>
        </w:tc>
        <w:tc>
          <w:tcPr>
            <w:tcW w:w="3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D9E75"/>
                <w:sz w:val="19"/>
                <w:szCs w:val="19"/>
              </w:rPr>
              <w:t xml:space="preserve">Пальці </w:t>
            </w:r>
            <w:r w:rsidR="009F5F7E">
              <w:rPr>
                <w:b/>
                <w:bCs/>
                <w:color w:val="1D9E75"/>
                <w:sz w:val="19"/>
                <w:szCs w:val="19"/>
              </w:rPr>
              <w:t>-</w:t>
            </w:r>
            <w:r>
              <w:rPr>
                <w:b/>
                <w:bCs/>
                <w:color w:val="1D9E75"/>
                <w:sz w:val="19"/>
                <w:szCs w:val="19"/>
              </w:rPr>
              <w:t xml:space="preserve"> до найглибшої точки каналу. Заповнення шарами знизу вгору</w:t>
            </w:r>
          </w:p>
        </w:tc>
      </w:tr>
      <w:tr w:rsidR="00D06E63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A32D2D"/>
                <w:sz w:val="19"/>
                <w:szCs w:val="19"/>
              </w:rPr>
              <w:t>Недостатній тиск при пальцевому притисненні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Часткове перекриття артерії, масивна кровотеча триває</w:t>
            </w:r>
          </w:p>
        </w:tc>
        <w:tc>
          <w:tcPr>
            <w:tcW w:w="3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D9E75"/>
                <w:sz w:val="19"/>
                <w:szCs w:val="19"/>
              </w:rPr>
              <w:t>Вага тіла через основу долоні. Перевірити відсутність дистального пульсу</w:t>
            </w:r>
          </w:p>
        </w:tc>
      </w:tr>
      <w:tr w:rsidR="00D06E63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A32D2D"/>
                <w:sz w:val="19"/>
                <w:szCs w:val="19"/>
              </w:rPr>
              <w:t>Компресія менше 3 хвилин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Гемостатична реакція не завершена, рецидив кровотечі</w:t>
            </w:r>
          </w:p>
        </w:tc>
        <w:tc>
          <w:tcPr>
            <w:tcW w:w="3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D9E75"/>
                <w:sz w:val="19"/>
                <w:szCs w:val="19"/>
              </w:rPr>
              <w:t xml:space="preserve">Таймер або відлік вголос. 3 хвилини </w:t>
            </w:r>
            <w:r w:rsidR="009F5F7E">
              <w:rPr>
                <w:b/>
                <w:bCs/>
                <w:color w:val="1D9E75"/>
                <w:sz w:val="19"/>
                <w:szCs w:val="19"/>
              </w:rPr>
              <w:t>-</w:t>
            </w:r>
            <w:r>
              <w:rPr>
                <w:b/>
                <w:bCs/>
                <w:color w:val="1D9E75"/>
                <w:sz w:val="19"/>
                <w:szCs w:val="19"/>
              </w:rPr>
              <w:t xml:space="preserve"> мінімум без обговорення</w:t>
            </w:r>
          </w:p>
        </w:tc>
      </w:tr>
      <w:tr w:rsidR="00D06E63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A32D2D"/>
                <w:sz w:val="19"/>
                <w:szCs w:val="19"/>
              </w:rPr>
              <w:t>Пропущена оцінка другого поранення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Некеровані вогнища кровотечі</w:t>
            </w:r>
          </w:p>
        </w:tc>
        <w:tc>
          <w:tcPr>
            <w:tcW w:w="3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D9E75"/>
                <w:sz w:val="19"/>
                <w:szCs w:val="19"/>
              </w:rPr>
              <w:t xml:space="preserve">Після першочергового втручання </w:t>
            </w:r>
            <w:r w:rsidR="009F5F7E">
              <w:rPr>
                <w:b/>
                <w:bCs/>
                <w:color w:val="1D9E75"/>
                <w:sz w:val="19"/>
                <w:szCs w:val="19"/>
              </w:rPr>
              <w:t>-</w:t>
            </w:r>
            <w:r>
              <w:rPr>
                <w:b/>
                <w:bCs/>
                <w:color w:val="1D9E75"/>
                <w:sz w:val="19"/>
                <w:szCs w:val="19"/>
              </w:rPr>
              <w:t xml:space="preserve"> повторний огляд за MARCH</w:t>
            </w:r>
          </w:p>
        </w:tc>
      </w:tr>
      <w:tr w:rsidR="00D06E63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A32D2D"/>
                <w:sz w:val="19"/>
                <w:szCs w:val="19"/>
              </w:rPr>
              <w:t>Перерив тиску при передачі</w:t>
            </w:r>
          </w:p>
        </w:tc>
        <w:tc>
          <w:tcPr>
            <w:tcW w:w="2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sz w:val="19"/>
                <w:szCs w:val="19"/>
              </w:rPr>
              <w:t>Поновлення артеріальної кровотечі</w:t>
            </w:r>
          </w:p>
        </w:tc>
        <w:tc>
          <w:tcPr>
            <w:tcW w:w="31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1D9E75"/>
                <w:sz w:val="19"/>
                <w:szCs w:val="19"/>
              </w:rPr>
              <w:t>Плавна заміна рук без переривання. Відпрацювати передачу окремо</w:t>
            </w:r>
          </w:p>
        </w:tc>
      </w:tr>
    </w:tbl>
    <w:p w:rsidR="00D06E63" w:rsidRDefault="00D06E63">
      <w:pPr>
        <w:spacing w:before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D06E63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85FA5"/>
            <w:tcMar>
              <w:top w:w="100" w:type="dxa"/>
              <w:left w:w="200" w:type="dxa"/>
              <w:bottom w:w="100" w:type="dxa"/>
              <w:right w:w="80" w:type="dxa"/>
            </w:tcMar>
          </w:tcPr>
          <w:p w:rsidR="00D06E63" w:rsidRDefault="00000000">
            <w:r>
              <w:rPr>
                <w:b/>
                <w:bCs/>
                <w:color w:val="FFFFFF"/>
                <w:spacing w:val="10"/>
              </w:rPr>
              <w:t>12.  ТЕХНІЧНЕ ОБСЛУГОВУВАННЯ ТА ЗБЕРІГАННЯ</w:t>
            </w:r>
          </w:p>
        </w:tc>
      </w:tr>
    </w:tbl>
    <w:p w:rsidR="00D06E63" w:rsidRDefault="00D06E63">
      <w:pPr>
        <w:spacing w:before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226"/>
      </w:tblGrid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Очищення після заняття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Промити зони поранень теплою водою; видалити залишки гемостатиків та бинтів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Дезінфекція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70% ізопропіловий спирт або хлоргексидин 0,05%; протерти сухою серветкою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Промивання системи крові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Після кожного заняття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прокачати чисту воду через обидві системи до прозорої рідини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Перевірка трубок і конекторів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 xml:space="preserve">Перед заняттям </w:t>
            </w:r>
            <w:r w:rsidR="009F5F7E">
              <w:rPr>
                <w:color w:val="555555"/>
                <w:sz w:val="20"/>
                <w:szCs w:val="20"/>
              </w:rPr>
              <w:t>-</w:t>
            </w:r>
            <w:r>
              <w:rPr>
                <w:color w:val="555555"/>
                <w:sz w:val="20"/>
                <w:szCs w:val="20"/>
              </w:rPr>
              <w:t xml:space="preserve"> огляд на наявність підтікань, перегинів, пошкоджень з'єднань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Температура зберігання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+5°C ... +30°C; захист від прямих сонячних променів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t>Положення при зберіганні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7F7F7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У транспортній сумці; горизонтально; без здавлення</w:t>
            </w:r>
          </w:p>
        </w:tc>
      </w:tr>
      <w:tr w:rsidR="00D06E63"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b/>
                <w:bCs/>
                <w:sz w:val="20"/>
                <w:szCs w:val="20"/>
              </w:rPr>
              <w:lastRenderedPageBreak/>
              <w:t>Заборонені засоби</w:t>
            </w:r>
          </w:p>
        </w:tc>
        <w:tc>
          <w:tcPr>
            <w:tcW w:w="5226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:rsidR="00D06E63" w:rsidRDefault="00000000">
            <w:r>
              <w:rPr>
                <w:color w:val="555555"/>
                <w:sz w:val="20"/>
                <w:szCs w:val="20"/>
              </w:rPr>
              <w:t>Ацетон, хлорвмісні відбілювачі, агресивні розчинники; проколи поза зонами поранень</w:t>
            </w:r>
          </w:p>
        </w:tc>
      </w:tr>
    </w:tbl>
    <w:p w:rsidR="00D06E63" w:rsidRDefault="00D06E63">
      <w:pPr>
        <w:spacing w:before="120"/>
      </w:pPr>
    </w:p>
    <w:p w:rsidR="00D06E63" w:rsidRDefault="00D06E63">
      <w:pPr>
        <w:spacing w:before="120"/>
      </w:pPr>
    </w:p>
    <w:p w:rsidR="00D06E63" w:rsidRDefault="00D06E63">
      <w:pPr>
        <w:pBdr>
          <w:bottom w:val="single" w:sz="4" w:space="1" w:color="BBBBBB"/>
        </w:pBdr>
        <w:spacing w:before="180" w:after="1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D06E63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1FB"/>
            <w:tcMar>
              <w:top w:w="160" w:type="dxa"/>
              <w:left w:w="180" w:type="dxa"/>
              <w:bottom w:w="160" w:type="dxa"/>
              <w:right w:w="100" w:type="dxa"/>
            </w:tcMar>
          </w:tcPr>
          <w:p w:rsidR="00D06E63" w:rsidRPr="009F5F7E" w:rsidRDefault="00000000">
            <w:pPr>
              <w:spacing w:after="60"/>
              <w:rPr>
                <w:lang w:val="en-US"/>
              </w:rPr>
            </w:pPr>
            <w:r>
              <w:rPr>
                <w:b/>
                <w:bCs/>
                <w:color w:val="185FA5"/>
                <w:sz w:val="26"/>
                <w:szCs w:val="26"/>
              </w:rPr>
              <w:t>S</w:t>
            </w:r>
            <w:proofErr w:type="spellStart"/>
            <w:r w:rsidR="009F5F7E">
              <w:rPr>
                <w:b/>
                <w:bCs/>
                <w:color w:val="185FA5"/>
                <w:sz w:val="26"/>
                <w:szCs w:val="26"/>
                <w:lang w:val="en-US"/>
              </w:rPr>
              <w:t>teepen</w:t>
            </w:r>
            <w:proofErr w:type="spellEnd"/>
          </w:p>
          <w:p w:rsidR="00D06E63" w:rsidRDefault="00000000">
            <w:pPr>
              <w:spacing w:after="100"/>
            </w:pPr>
            <w:r>
              <w:rPr>
                <w:color w:val="0C447C"/>
                <w:sz w:val="19"/>
                <w:szCs w:val="19"/>
              </w:rPr>
              <w:t>Навчання, максимально наближене до реальності</w:t>
            </w:r>
          </w:p>
          <w:p w:rsidR="00D06E63" w:rsidRDefault="00000000">
            <w:r>
              <w:rPr>
                <w:b/>
                <w:bCs/>
                <w:color w:val="185FA5"/>
                <w:sz w:val="19"/>
                <w:szCs w:val="19"/>
              </w:rPr>
              <w:t>steepen.ua  ·  +38 (098) 341-19-89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7F7F7"/>
            <w:tcMar>
              <w:top w:w="160" w:type="dxa"/>
              <w:left w:w="180" w:type="dxa"/>
              <w:bottom w:w="160" w:type="dxa"/>
              <w:right w:w="100" w:type="dxa"/>
            </w:tcMar>
          </w:tcPr>
          <w:p w:rsidR="00D06E63" w:rsidRDefault="00000000">
            <w:pPr>
              <w:spacing w:after="80"/>
            </w:pPr>
            <w:r>
              <w:rPr>
                <w:b/>
                <w:bCs/>
                <w:sz w:val="19"/>
                <w:szCs w:val="19"/>
              </w:rPr>
              <w:t>Технічна підтримка та запасні частини</w:t>
            </w:r>
          </w:p>
          <w:p w:rsidR="00D06E63" w:rsidRDefault="00000000">
            <w:pPr>
              <w:spacing w:after="80"/>
            </w:pPr>
            <w:r>
              <w:rPr>
                <w:color w:val="555555"/>
                <w:sz w:val="18"/>
                <w:szCs w:val="18"/>
              </w:rPr>
              <w:t xml:space="preserve">Трубки, конектори, концентрат штучної крові, запасні модулі поранень </w:t>
            </w:r>
            <w:r w:rsidR="009F5F7E">
              <w:rPr>
                <w:color w:val="555555"/>
                <w:sz w:val="18"/>
                <w:szCs w:val="18"/>
              </w:rPr>
              <w:t>-</w:t>
            </w:r>
            <w:r>
              <w:rPr>
                <w:color w:val="555555"/>
                <w:sz w:val="18"/>
                <w:szCs w:val="18"/>
              </w:rPr>
              <w:t xml:space="preserve"> замовлення через виробника.</w:t>
            </w:r>
          </w:p>
          <w:p w:rsidR="00D06E63" w:rsidRDefault="00000000">
            <w:r>
              <w:rPr>
                <w:b/>
                <w:bCs/>
                <w:color w:val="185FA5"/>
                <w:sz w:val="18"/>
                <w:szCs w:val="18"/>
              </w:rPr>
              <w:t>steepen.ua  ·  +38 (098) 341-19-89</w:t>
            </w:r>
          </w:p>
        </w:tc>
      </w:tr>
    </w:tbl>
    <w:p w:rsidR="00836454" w:rsidRDefault="00836454"/>
    <w:sectPr w:rsidR="00836454">
      <w:headerReference w:type="default" r:id="rId7"/>
      <w:footerReference w:type="default" r:id="rId8"/>
      <w:pgSz w:w="11906" w:h="16838"/>
      <w:pgMar w:top="1280" w:right="1280" w:bottom="1280" w:left="12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4503" w:rsidRDefault="00BC4503">
      <w:r>
        <w:separator/>
      </w:r>
    </w:p>
  </w:endnote>
  <w:endnote w:type="continuationSeparator" w:id="0">
    <w:p w:rsidR="00BC4503" w:rsidRDefault="00BC4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26" w:type="dxa"/>
      <w:tblBorders>
        <w:top w:val="single" w:sz="4" w:space="1" w:color="DDDDDD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400"/>
      <w:gridCol w:w="3626"/>
    </w:tblGrid>
    <w:tr w:rsidR="00D06E63">
      <w:tc>
        <w:tcPr>
          <w:tcW w:w="54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80" w:type="dxa"/>
          </w:tcMar>
        </w:tcPr>
        <w:p w:rsidR="00D06E63" w:rsidRDefault="00000000">
          <w:r>
            <w:rPr>
              <w:color w:val="555555"/>
              <w:sz w:val="17"/>
              <w:szCs w:val="17"/>
            </w:rPr>
            <w:t>steepen.ua  ·  +38 (098) 341-19-89</w:t>
          </w:r>
        </w:p>
      </w:tc>
      <w:tc>
        <w:tcPr>
          <w:tcW w:w="362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80" w:type="dxa"/>
          </w:tcMar>
        </w:tcPr>
        <w:p w:rsidR="00D06E63" w:rsidRDefault="00000000">
          <w:pPr>
            <w:jc w:val="right"/>
          </w:pPr>
          <w:r>
            <w:rPr>
              <w:color w:val="555555"/>
              <w:sz w:val="17"/>
              <w:szCs w:val="17"/>
            </w:rPr>
            <w:t xml:space="preserve">Стор. </w:t>
          </w:r>
          <w:r>
            <w:rPr>
              <w:color w:val="555555"/>
              <w:sz w:val="17"/>
              <w:szCs w:val="17"/>
            </w:rPr>
            <w:fldChar w:fldCharType="begin"/>
          </w:r>
          <w:r>
            <w:rPr>
              <w:color w:val="555555"/>
              <w:sz w:val="17"/>
              <w:szCs w:val="17"/>
            </w:rPr>
            <w:instrText>PAGE</w:instrText>
          </w:r>
          <w:r>
            <w:rPr>
              <w:color w:val="555555"/>
              <w:sz w:val="17"/>
              <w:szCs w:val="17"/>
            </w:rPr>
            <w:fldChar w:fldCharType="separate"/>
          </w:r>
          <w:r w:rsidR="00332D3F">
            <w:rPr>
              <w:noProof/>
              <w:color w:val="555555"/>
              <w:sz w:val="17"/>
              <w:szCs w:val="17"/>
            </w:rPr>
            <w:t>1</w:t>
          </w:r>
          <w:r>
            <w:rPr>
              <w:color w:val="555555"/>
              <w:sz w:val="17"/>
              <w:szCs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4503" w:rsidRDefault="00BC4503">
      <w:r>
        <w:separator/>
      </w:r>
    </w:p>
  </w:footnote>
  <w:footnote w:type="continuationSeparator" w:id="0">
    <w:p w:rsidR="00BC4503" w:rsidRDefault="00BC4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26" w:type="dxa"/>
      <w:tblBorders>
        <w:top w:val="none" w:sz="0" w:space="0" w:color="FFFFFF"/>
        <w:left w:val="none" w:sz="0" w:space="0" w:color="FFFFFF"/>
        <w:bottom w:val="single" w:sz="4" w:space="1" w:color="185FA5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400"/>
      <w:gridCol w:w="3626"/>
    </w:tblGrid>
    <w:tr w:rsidR="00D06E63">
      <w:tc>
        <w:tcPr>
          <w:tcW w:w="54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bottom w:w="80" w:type="dxa"/>
          </w:tcMar>
        </w:tcPr>
        <w:p w:rsidR="00D06E63" w:rsidRDefault="00000000">
          <w:r>
            <w:rPr>
              <w:b/>
              <w:bCs/>
              <w:color w:val="185FA5"/>
              <w:sz w:val="18"/>
              <w:szCs w:val="18"/>
            </w:rPr>
            <w:t>STEEPEN</w:t>
          </w:r>
          <w:r>
            <w:rPr>
              <w:color w:val="555555"/>
              <w:sz w:val="18"/>
              <w:szCs w:val="18"/>
            </w:rPr>
            <w:t xml:space="preserve">  ·  Інструкція користувача</w:t>
          </w:r>
        </w:p>
      </w:tc>
      <w:tc>
        <w:tcPr>
          <w:tcW w:w="362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bottom w:w="80" w:type="dxa"/>
          </w:tcMar>
        </w:tcPr>
        <w:p w:rsidR="00D06E63" w:rsidRDefault="00000000">
          <w:pPr>
            <w:jc w:val="right"/>
          </w:pPr>
          <w:r>
            <w:rPr>
              <w:color w:val="555555"/>
              <w:sz w:val="17"/>
              <w:szCs w:val="17"/>
            </w:rPr>
            <w:t>Тренажер вузлової кровотечі V2.0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00A46"/>
    <w:multiLevelType w:val="hybridMultilevel"/>
    <w:tmpl w:val="A922F848"/>
    <w:lvl w:ilvl="0" w:tplc="A78ADBA2">
      <w:start w:val="1"/>
      <w:numFmt w:val="bullet"/>
      <w:lvlText w:val="•"/>
      <w:lvlJc w:val="left"/>
      <w:pPr>
        <w:ind w:left="520" w:hanging="260"/>
      </w:pPr>
    </w:lvl>
    <w:lvl w:ilvl="1" w:tplc="504268D6">
      <w:numFmt w:val="decimal"/>
      <w:lvlText w:val=""/>
      <w:lvlJc w:val="left"/>
    </w:lvl>
    <w:lvl w:ilvl="2" w:tplc="457867FC">
      <w:numFmt w:val="decimal"/>
      <w:lvlText w:val=""/>
      <w:lvlJc w:val="left"/>
    </w:lvl>
    <w:lvl w:ilvl="3" w:tplc="BE2E7ACE">
      <w:numFmt w:val="decimal"/>
      <w:lvlText w:val=""/>
      <w:lvlJc w:val="left"/>
    </w:lvl>
    <w:lvl w:ilvl="4" w:tplc="B8066B16">
      <w:numFmt w:val="decimal"/>
      <w:lvlText w:val=""/>
      <w:lvlJc w:val="left"/>
    </w:lvl>
    <w:lvl w:ilvl="5" w:tplc="AABA240E">
      <w:numFmt w:val="decimal"/>
      <w:lvlText w:val=""/>
      <w:lvlJc w:val="left"/>
    </w:lvl>
    <w:lvl w:ilvl="6" w:tplc="776AA81E">
      <w:numFmt w:val="decimal"/>
      <w:lvlText w:val=""/>
      <w:lvlJc w:val="left"/>
    </w:lvl>
    <w:lvl w:ilvl="7" w:tplc="F560E6F0">
      <w:numFmt w:val="decimal"/>
      <w:lvlText w:val=""/>
      <w:lvlJc w:val="left"/>
    </w:lvl>
    <w:lvl w:ilvl="8" w:tplc="2C646AF4">
      <w:numFmt w:val="decimal"/>
      <w:lvlText w:val=""/>
      <w:lvlJc w:val="left"/>
    </w:lvl>
  </w:abstractNum>
  <w:abstractNum w:abstractNumId="1" w15:restartNumberingAfterBreak="0">
    <w:nsid w:val="4BA83A0B"/>
    <w:multiLevelType w:val="hybridMultilevel"/>
    <w:tmpl w:val="089A36CC"/>
    <w:lvl w:ilvl="0" w:tplc="B7386C8A">
      <w:start w:val="1"/>
      <w:numFmt w:val="bullet"/>
      <w:lvlText w:val="✔"/>
      <w:lvlJc w:val="left"/>
      <w:pPr>
        <w:ind w:left="520" w:hanging="260"/>
      </w:pPr>
    </w:lvl>
    <w:lvl w:ilvl="1" w:tplc="7B0018E6">
      <w:numFmt w:val="decimal"/>
      <w:lvlText w:val=""/>
      <w:lvlJc w:val="left"/>
    </w:lvl>
    <w:lvl w:ilvl="2" w:tplc="AF3ABC0E">
      <w:numFmt w:val="decimal"/>
      <w:lvlText w:val=""/>
      <w:lvlJc w:val="left"/>
    </w:lvl>
    <w:lvl w:ilvl="3" w:tplc="FF84F0A2">
      <w:numFmt w:val="decimal"/>
      <w:lvlText w:val=""/>
      <w:lvlJc w:val="left"/>
    </w:lvl>
    <w:lvl w:ilvl="4" w:tplc="0A3A9E64">
      <w:numFmt w:val="decimal"/>
      <w:lvlText w:val=""/>
      <w:lvlJc w:val="left"/>
    </w:lvl>
    <w:lvl w:ilvl="5" w:tplc="D040C15E">
      <w:numFmt w:val="decimal"/>
      <w:lvlText w:val=""/>
      <w:lvlJc w:val="left"/>
    </w:lvl>
    <w:lvl w:ilvl="6" w:tplc="DC6CB75C">
      <w:numFmt w:val="decimal"/>
      <w:lvlText w:val=""/>
      <w:lvlJc w:val="left"/>
    </w:lvl>
    <w:lvl w:ilvl="7" w:tplc="B968816E">
      <w:numFmt w:val="decimal"/>
      <w:lvlText w:val=""/>
      <w:lvlJc w:val="left"/>
    </w:lvl>
    <w:lvl w:ilvl="8" w:tplc="D6C6E10E">
      <w:numFmt w:val="decimal"/>
      <w:lvlText w:val=""/>
      <w:lvlJc w:val="left"/>
    </w:lvl>
  </w:abstractNum>
  <w:abstractNum w:abstractNumId="2" w15:restartNumberingAfterBreak="0">
    <w:nsid w:val="734317C2"/>
    <w:multiLevelType w:val="hybridMultilevel"/>
    <w:tmpl w:val="598E0140"/>
    <w:lvl w:ilvl="0" w:tplc="040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3" w15:restartNumberingAfterBreak="0">
    <w:nsid w:val="76974CEA"/>
    <w:multiLevelType w:val="hybridMultilevel"/>
    <w:tmpl w:val="C20A7818"/>
    <w:lvl w:ilvl="0" w:tplc="A9F009EA">
      <w:start w:val="1"/>
      <w:numFmt w:val="decimal"/>
      <w:lvlText w:val="%1."/>
      <w:lvlJc w:val="left"/>
      <w:pPr>
        <w:ind w:left="520" w:hanging="260"/>
      </w:pPr>
    </w:lvl>
    <w:lvl w:ilvl="1" w:tplc="BDAAC6C4">
      <w:numFmt w:val="decimal"/>
      <w:lvlText w:val=""/>
      <w:lvlJc w:val="left"/>
    </w:lvl>
    <w:lvl w:ilvl="2" w:tplc="020CE94E">
      <w:numFmt w:val="decimal"/>
      <w:lvlText w:val=""/>
      <w:lvlJc w:val="left"/>
    </w:lvl>
    <w:lvl w:ilvl="3" w:tplc="DA9AEEA4">
      <w:numFmt w:val="decimal"/>
      <w:lvlText w:val=""/>
      <w:lvlJc w:val="left"/>
    </w:lvl>
    <w:lvl w:ilvl="4" w:tplc="B80E9AB6">
      <w:numFmt w:val="decimal"/>
      <w:lvlText w:val=""/>
      <w:lvlJc w:val="left"/>
    </w:lvl>
    <w:lvl w:ilvl="5" w:tplc="B19C47D0">
      <w:numFmt w:val="decimal"/>
      <w:lvlText w:val=""/>
      <w:lvlJc w:val="left"/>
    </w:lvl>
    <w:lvl w:ilvl="6" w:tplc="7D5A4FC8">
      <w:numFmt w:val="decimal"/>
      <w:lvlText w:val=""/>
      <w:lvlJc w:val="left"/>
    </w:lvl>
    <w:lvl w:ilvl="7" w:tplc="40CAF15A">
      <w:numFmt w:val="decimal"/>
      <w:lvlText w:val=""/>
      <w:lvlJc w:val="left"/>
    </w:lvl>
    <w:lvl w:ilvl="8" w:tplc="8DF8DBAC">
      <w:numFmt w:val="decimal"/>
      <w:lvlText w:val=""/>
      <w:lvlJc w:val="left"/>
    </w:lvl>
  </w:abstractNum>
  <w:abstractNum w:abstractNumId="4" w15:restartNumberingAfterBreak="0">
    <w:nsid w:val="7A417553"/>
    <w:multiLevelType w:val="hybridMultilevel"/>
    <w:tmpl w:val="7304F686"/>
    <w:lvl w:ilvl="0" w:tplc="FDF8D4D0">
      <w:start w:val="1"/>
      <w:numFmt w:val="bullet"/>
      <w:lvlText w:val="●"/>
      <w:lvlJc w:val="left"/>
      <w:pPr>
        <w:ind w:left="720" w:hanging="360"/>
      </w:pPr>
    </w:lvl>
    <w:lvl w:ilvl="1" w:tplc="B998A288">
      <w:start w:val="1"/>
      <w:numFmt w:val="bullet"/>
      <w:lvlText w:val="○"/>
      <w:lvlJc w:val="left"/>
      <w:pPr>
        <w:ind w:left="1440" w:hanging="360"/>
      </w:pPr>
    </w:lvl>
    <w:lvl w:ilvl="2" w:tplc="CF2A0D5E">
      <w:start w:val="1"/>
      <w:numFmt w:val="bullet"/>
      <w:lvlText w:val="■"/>
      <w:lvlJc w:val="left"/>
      <w:pPr>
        <w:ind w:left="2160" w:hanging="360"/>
      </w:pPr>
    </w:lvl>
    <w:lvl w:ilvl="3" w:tplc="357A16BE">
      <w:start w:val="1"/>
      <w:numFmt w:val="bullet"/>
      <w:lvlText w:val="●"/>
      <w:lvlJc w:val="left"/>
      <w:pPr>
        <w:ind w:left="2880" w:hanging="360"/>
      </w:pPr>
    </w:lvl>
    <w:lvl w:ilvl="4" w:tplc="FFECCA8E">
      <w:start w:val="1"/>
      <w:numFmt w:val="bullet"/>
      <w:lvlText w:val="○"/>
      <w:lvlJc w:val="left"/>
      <w:pPr>
        <w:ind w:left="3600" w:hanging="360"/>
      </w:pPr>
    </w:lvl>
    <w:lvl w:ilvl="5" w:tplc="27EA84CC">
      <w:start w:val="1"/>
      <w:numFmt w:val="bullet"/>
      <w:lvlText w:val="■"/>
      <w:lvlJc w:val="left"/>
      <w:pPr>
        <w:ind w:left="4320" w:hanging="360"/>
      </w:pPr>
    </w:lvl>
    <w:lvl w:ilvl="6" w:tplc="FE9EA916">
      <w:start w:val="1"/>
      <w:numFmt w:val="bullet"/>
      <w:lvlText w:val="●"/>
      <w:lvlJc w:val="left"/>
      <w:pPr>
        <w:ind w:left="5040" w:hanging="360"/>
      </w:pPr>
    </w:lvl>
    <w:lvl w:ilvl="7" w:tplc="364EA8FC">
      <w:start w:val="1"/>
      <w:numFmt w:val="bullet"/>
      <w:lvlText w:val="●"/>
      <w:lvlJc w:val="left"/>
      <w:pPr>
        <w:ind w:left="5760" w:hanging="360"/>
      </w:pPr>
    </w:lvl>
    <w:lvl w:ilvl="8" w:tplc="488C7A78">
      <w:start w:val="1"/>
      <w:numFmt w:val="bullet"/>
      <w:lvlText w:val="●"/>
      <w:lvlJc w:val="left"/>
      <w:pPr>
        <w:ind w:left="6480" w:hanging="360"/>
      </w:pPr>
    </w:lvl>
  </w:abstractNum>
  <w:num w:numId="1" w16cid:durableId="1956331664">
    <w:abstractNumId w:val="4"/>
    <w:lvlOverride w:ilvl="0">
      <w:startOverride w:val="1"/>
    </w:lvlOverride>
  </w:num>
  <w:num w:numId="2" w16cid:durableId="726300254">
    <w:abstractNumId w:val="0"/>
    <w:lvlOverride w:ilvl="0">
      <w:startOverride w:val="1"/>
    </w:lvlOverride>
  </w:num>
  <w:num w:numId="3" w16cid:durableId="1499804038">
    <w:abstractNumId w:val="3"/>
    <w:lvlOverride w:ilvl="0">
      <w:startOverride w:val="1"/>
    </w:lvlOverride>
  </w:num>
  <w:num w:numId="4" w16cid:durableId="1595169214">
    <w:abstractNumId w:val="1"/>
    <w:lvlOverride w:ilvl="0">
      <w:startOverride w:val="1"/>
    </w:lvlOverride>
  </w:num>
  <w:num w:numId="5" w16cid:durableId="1418749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E63"/>
    <w:rsid w:val="00085712"/>
    <w:rsid w:val="00332D3F"/>
    <w:rsid w:val="00501FE8"/>
    <w:rsid w:val="00836454"/>
    <w:rsid w:val="0091776F"/>
    <w:rsid w:val="009F5F7E"/>
    <w:rsid w:val="00BC4503"/>
    <w:rsid w:val="00BD5485"/>
    <w:rsid w:val="00D06E63"/>
    <w:rsid w:val="00D145D0"/>
    <w:rsid w:val="00D2559B"/>
    <w:rsid w:val="00DC4E1B"/>
    <w:rsid w:val="00F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1AD105"/>
  <w15:docId w15:val="{1FE4D405-B6D7-2C48-92C9-674E8E29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A1A1A"/>
        <w:sz w:val="22"/>
        <w:szCs w:val="22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40"/>
      <w:outlineLvl w:val="0"/>
    </w:pPr>
    <w:rPr>
      <w:b/>
      <w:bCs/>
      <w:sz w:val="30"/>
      <w:szCs w:val="30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1661</Words>
  <Characters>9470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Тарас Бойчук</cp:lastModifiedBy>
  <cp:revision>6</cp:revision>
  <dcterms:created xsi:type="dcterms:W3CDTF">2026-05-22T18:29:00Z</dcterms:created>
  <dcterms:modified xsi:type="dcterms:W3CDTF">2026-05-31T10:05:00Z</dcterms:modified>
</cp:coreProperties>
</file>